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36B" w:rsidRPr="00F80688" w:rsidRDefault="00AB136B" w:rsidP="00AB136B">
      <w:pPr>
        <w:pStyle w:val="Standard"/>
        <w:spacing w:after="170"/>
        <w:jc w:val="center"/>
        <w:rPr>
          <w:rFonts w:ascii="Arial" w:hAnsi="Arial" w:cs="Arial"/>
          <w:b/>
          <w:bCs/>
          <w:i/>
          <w:iCs/>
          <w:sz w:val="28"/>
          <w:szCs w:val="36"/>
        </w:rPr>
      </w:pPr>
      <w:r w:rsidRPr="00F80688">
        <w:rPr>
          <w:rFonts w:ascii="Arial" w:hAnsi="Arial" w:cs="Arial"/>
          <w:b/>
          <w:bCs/>
          <w:i/>
          <w:iCs/>
          <w:sz w:val="28"/>
          <w:szCs w:val="36"/>
        </w:rPr>
        <w:t>COMUNICAZIONE DATI PER UNIONE CIVILE</w:t>
      </w:r>
    </w:p>
    <w:p w:rsidR="00AB136B" w:rsidRDefault="00AB136B" w:rsidP="00AB136B">
      <w:pPr>
        <w:pStyle w:val="Standard"/>
        <w:ind w:left="5103"/>
        <w:jc w:val="both"/>
        <w:rPr>
          <w:rFonts w:ascii="Arial" w:hAnsi="Arial" w:cs="Arial"/>
          <w:b/>
          <w:bCs/>
          <w:i/>
          <w:iCs/>
          <w:sz w:val="21"/>
          <w:szCs w:val="21"/>
        </w:rPr>
      </w:pPr>
    </w:p>
    <w:p w:rsidR="00AB136B" w:rsidRPr="00F80688" w:rsidRDefault="00AB136B" w:rsidP="00AB136B">
      <w:pPr>
        <w:pStyle w:val="Standard"/>
        <w:spacing w:line="340" w:lineRule="atLeast"/>
        <w:ind w:left="5959"/>
        <w:jc w:val="both"/>
        <w:rPr>
          <w:rFonts w:ascii="Arial" w:hAnsi="Arial" w:cs="Arial"/>
          <w:b/>
          <w:bCs/>
          <w:sz w:val="22"/>
        </w:rPr>
      </w:pPr>
      <w:r w:rsidRPr="00F80688">
        <w:rPr>
          <w:rFonts w:ascii="Arial" w:hAnsi="Arial" w:cs="Arial"/>
          <w:b/>
          <w:bCs/>
          <w:sz w:val="22"/>
        </w:rPr>
        <w:t>All’Ufficiale dello Stato civile</w:t>
      </w:r>
    </w:p>
    <w:p w:rsidR="00AB136B" w:rsidRPr="00F80688" w:rsidRDefault="00AB136B" w:rsidP="00AB136B">
      <w:pPr>
        <w:pStyle w:val="Standard"/>
        <w:spacing w:line="340" w:lineRule="atLeast"/>
        <w:ind w:left="5959"/>
        <w:jc w:val="both"/>
        <w:rPr>
          <w:rFonts w:ascii="Arial" w:hAnsi="Arial" w:cs="Arial"/>
          <w:b/>
          <w:bCs/>
          <w:i/>
          <w:iCs/>
          <w:sz w:val="22"/>
        </w:rPr>
      </w:pPr>
      <w:r w:rsidRPr="00F80688">
        <w:rPr>
          <w:rFonts w:ascii="Arial" w:hAnsi="Arial" w:cs="Arial"/>
          <w:b/>
          <w:bCs/>
          <w:i/>
          <w:iCs/>
          <w:sz w:val="22"/>
        </w:rPr>
        <w:t>del Comune di POMAROLO</w:t>
      </w:r>
    </w:p>
    <w:p w:rsidR="00AB136B" w:rsidRPr="00F80688" w:rsidRDefault="00AB136B" w:rsidP="00AB136B">
      <w:pPr>
        <w:pStyle w:val="Standard"/>
        <w:jc w:val="center"/>
        <w:rPr>
          <w:rFonts w:ascii="Arial" w:hAnsi="Arial" w:cs="Arial"/>
          <w:b/>
          <w:bCs/>
          <w:i/>
          <w:iCs/>
          <w:sz w:val="20"/>
          <w:szCs w:val="21"/>
        </w:rPr>
      </w:pPr>
    </w:p>
    <w:p w:rsidR="00AB136B" w:rsidRDefault="00AB136B" w:rsidP="00AB136B">
      <w:pPr>
        <w:pStyle w:val="Standard"/>
        <w:spacing w:line="360" w:lineRule="auto"/>
        <w:rPr>
          <w:rFonts w:ascii="Arial" w:hAnsi="Arial" w:cs="Arial"/>
          <w:sz w:val="19"/>
          <w:szCs w:val="19"/>
        </w:rPr>
      </w:pPr>
      <w:r>
        <w:rPr>
          <w:rFonts w:ascii="Arial" w:hAnsi="Arial" w:cs="Arial"/>
          <w:sz w:val="19"/>
          <w:szCs w:val="19"/>
        </w:rPr>
        <w:t>I/Le sottoscritti/e:</w:t>
      </w:r>
    </w:p>
    <w:p w:rsidR="00AB136B" w:rsidRDefault="00AB136B" w:rsidP="00AB136B">
      <w:pPr>
        <w:pStyle w:val="Standard"/>
        <w:spacing w:line="480" w:lineRule="auto"/>
        <w:jc w:val="both"/>
      </w:pPr>
      <w:r>
        <w:rPr>
          <w:rFonts w:ascii="Arial" w:hAnsi="Arial" w:cs="Arial"/>
          <w:sz w:val="19"/>
          <w:szCs w:val="19"/>
        </w:rPr>
        <w:t xml:space="preserve">comunicano i dati per addivenire alla costituzione di un'unione civile tra persone dello stesso sesso, ai sensi dell'art. 70 bis del DPR 396/2000 innanzi a codesto Ufficio e a tal fine </w:t>
      </w:r>
      <w:r>
        <w:rPr>
          <w:rFonts w:ascii="Arial" w:hAnsi="Arial" w:cs="Arial"/>
          <w:b/>
          <w:bCs/>
          <w:sz w:val="19"/>
          <w:szCs w:val="19"/>
        </w:rPr>
        <w:t>dichiarano</w:t>
      </w:r>
      <w:r>
        <w:rPr>
          <w:rFonts w:ascii="Arial" w:hAnsi="Arial" w:cs="Arial"/>
          <w:sz w:val="19"/>
          <w:szCs w:val="19"/>
        </w:rPr>
        <w:t xml:space="preserve">, ai sensi dell’art. 70 bis del citato DPR 396/2000 e dell'art. 43 del D.P.R. 28.12.2000 n. 445 e </w:t>
      </w:r>
      <w:proofErr w:type="spellStart"/>
      <w:r>
        <w:rPr>
          <w:rFonts w:ascii="Arial" w:hAnsi="Arial" w:cs="Arial"/>
          <w:sz w:val="19"/>
          <w:szCs w:val="19"/>
        </w:rPr>
        <w:t>s.m</w:t>
      </w:r>
      <w:proofErr w:type="spellEnd"/>
      <w:r>
        <w:rPr>
          <w:rFonts w:ascii="Arial" w:hAnsi="Arial" w:cs="Arial"/>
          <w:sz w:val="19"/>
          <w:szCs w:val="19"/>
        </w:rPr>
        <w:t>. i.:</w:t>
      </w:r>
    </w:p>
    <w:p w:rsidR="00AB136B" w:rsidRDefault="00AB136B" w:rsidP="00AB136B">
      <w:pPr>
        <w:pStyle w:val="Standard"/>
        <w:spacing w:line="360" w:lineRule="auto"/>
        <w:rPr>
          <w:rFonts w:ascii="Arial" w:hAnsi="Arial" w:cs="Arial"/>
          <w:sz w:val="19"/>
          <w:szCs w:val="19"/>
        </w:rPr>
      </w:pPr>
      <w:r w:rsidRPr="00AB136B">
        <w:rPr>
          <w:rFonts w:ascii="Arial" w:hAnsi="Arial" w:cs="Arial"/>
          <w:b/>
          <w:sz w:val="19"/>
          <w:szCs w:val="19"/>
        </w:rPr>
        <w:t xml:space="preserve">Cognome </w:t>
      </w:r>
      <w:r>
        <w:rPr>
          <w:rFonts w:ascii="Arial" w:hAnsi="Arial" w:cs="Arial"/>
          <w:sz w:val="19"/>
          <w:szCs w:val="19"/>
        </w:rPr>
        <w:t xml:space="preserve"> ______________________________________  </w:t>
      </w:r>
      <w:r w:rsidRPr="00AB136B">
        <w:rPr>
          <w:rFonts w:ascii="Arial" w:hAnsi="Arial" w:cs="Arial"/>
          <w:b/>
          <w:sz w:val="19"/>
          <w:szCs w:val="19"/>
        </w:rPr>
        <w:t>Nome</w:t>
      </w:r>
      <w:r>
        <w:rPr>
          <w:rFonts w:ascii="Arial" w:hAnsi="Arial" w:cs="Arial"/>
          <w:sz w:val="19"/>
          <w:szCs w:val="19"/>
        </w:rPr>
        <w:t xml:space="preserve"> _____________________________________</w:t>
      </w:r>
    </w:p>
    <w:p w:rsidR="00AB136B" w:rsidRDefault="00AB136B" w:rsidP="00AB136B">
      <w:pPr>
        <w:pStyle w:val="Standard"/>
        <w:spacing w:line="480" w:lineRule="auto"/>
        <w:rPr>
          <w:rFonts w:ascii="Arial" w:hAnsi="Arial" w:cs="Arial"/>
          <w:sz w:val="19"/>
          <w:szCs w:val="19"/>
        </w:rPr>
      </w:pPr>
      <w:r>
        <w:rPr>
          <w:rFonts w:ascii="Arial" w:hAnsi="Arial" w:cs="Arial"/>
          <w:sz w:val="19"/>
          <w:szCs w:val="19"/>
        </w:rPr>
        <w:t xml:space="preserve">1. di essere nato/a  </w:t>
      </w:r>
      <w:proofErr w:type="spellStart"/>
      <w:r>
        <w:rPr>
          <w:rFonts w:ascii="Arial" w:hAnsi="Arial" w:cs="Arial"/>
          <w:sz w:val="19"/>
          <w:szCs w:val="19"/>
        </w:rPr>
        <w:t>a</w:t>
      </w:r>
      <w:proofErr w:type="spellEnd"/>
      <w:r>
        <w:rPr>
          <w:rFonts w:ascii="Arial" w:hAnsi="Arial" w:cs="Arial"/>
          <w:sz w:val="19"/>
          <w:szCs w:val="19"/>
        </w:rPr>
        <w:t xml:space="preserve"> _______________________________________  il ________________________________</w:t>
      </w:r>
    </w:p>
    <w:p w:rsidR="00AB136B" w:rsidRDefault="00AB136B" w:rsidP="00AB136B">
      <w:pPr>
        <w:pStyle w:val="Standard"/>
        <w:spacing w:line="480" w:lineRule="auto"/>
        <w:rPr>
          <w:rFonts w:ascii="Arial" w:hAnsi="Arial" w:cs="Arial"/>
          <w:sz w:val="19"/>
          <w:szCs w:val="19"/>
        </w:rPr>
      </w:pPr>
      <w:r>
        <w:rPr>
          <w:rFonts w:ascii="Arial" w:hAnsi="Arial" w:cs="Arial"/>
          <w:sz w:val="19"/>
          <w:szCs w:val="19"/>
        </w:rPr>
        <w:t>2. di essere residente a _______________________________ , via/piazza_______________________________</w:t>
      </w:r>
    </w:p>
    <w:p w:rsidR="00AB136B" w:rsidRDefault="00AB136B" w:rsidP="00AB136B">
      <w:pPr>
        <w:pStyle w:val="Standard"/>
        <w:spacing w:line="480" w:lineRule="auto"/>
        <w:rPr>
          <w:rFonts w:ascii="Arial" w:hAnsi="Arial" w:cs="Arial"/>
          <w:sz w:val="19"/>
          <w:szCs w:val="19"/>
        </w:rPr>
      </w:pPr>
      <w:r>
        <w:rPr>
          <w:rFonts w:ascii="Arial" w:hAnsi="Arial" w:cs="Arial"/>
          <w:sz w:val="19"/>
          <w:szCs w:val="19"/>
        </w:rPr>
        <w:t>3. di essere di stato civile:</w:t>
      </w:r>
    </w:p>
    <w:p w:rsidR="00AB136B" w:rsidRDefault="00957028" w:rsidP="00AB136B">
      <w:pPr>
        <w:pStyle w:val="Standard"/>
        <w:tabs>
          <w:tab w:val="left" w:pos="540"/>
        </w:tabs>
        <w:spacing w:line="480" w:lineRule="auto"/>
        <w:ind w:left="284"/>
        <w:jc w:val="both"/>
        <w:rPr>
          <w:rFonts w:ascii="Arial" w:hAnsi="Arial" w:cs="Arial"/>
          <w:sz w:val="19"/>
          <w:szCs w:val="19"/>
        </w:rPr>
      </w:pPr>
      <w:sdt>
        <w:sdtPr>
          <w:rPr>
            <w:rFonts w:ascii="Arial" w:hAnsi="Arial" w:cs="Arial"/>
            <w:sz w:val="19"/>
            <w:szCs w:val="19"/>
          </w:rPr>
          <w:id w:val="729731991"/>
          <w14:checkbox>
            <w14:checked w14:val="0"/>
            <w14:checkedState w14:val="2612" w14:font="MS Gothic"/>
            <w14:uncheckedState w14:val="2610" w14:font="MS Gothic"/>
          </w14:checkbox>
        </w:sdtPr>
        <w:sdtEndPr/>
        <w:sdtContent>
          <w:r w:rsidR="00AB136B">
            <w:rPr>
              <w:rFonts w:ascii="MS Gothic" w:eastAsia="MS Gothic" w:hAnsi="MS Gothic" w:cs="Arial" w:hint="eastAsia"/>
              <w:sz w:val="19"/>
              <w:szCs w:val="19"/>
            </w:rPr>
            <w:t>☐</w:t>
          </w:r>
        </w:sdtContent>
      </w:sdt>
      <w:r w:rsidR="00AB136B">
        <w:rPr>
          <w:rFonts w:ascii="Arial" w:hAnsi="Arial" w:cs="Arial"/>
          <w:sz w:val="19"/>
          <w:szCs w:val="19"/>
        </w:rPr>
        <w:t xml:space="preserve"> celibe/nubile</w:t>
      </w:r>
    </w:p>
    <w:p w:rsidR="00AB136B" w:rsidRDefault="00957028" w:rsidP="00AB136B">
      <w:pPr>
        <w:pStyle w:val="Standard"/>
        <w:tabs>
          <w:tab w:val="left" w:pos="540"/>
        </w:tabs>
        <w:spacing w:line="480" w:lineRule="auto"/>
        <w:ind w:left="284"/>
        <w:jc w:val="both"/>
        <w:rPr>
          <w:rFonts w:ascii="Arial" w:hAnsi="Arial" w:cs="Arial"/>
          <w:sz w:val="19"/>
          <w:szCs w:val="19"/>
        </w:rPr>
      </w:pPr>
      <w:sdt>
        <w:sdtPr>
          <w:rPr>
            <w:rFonts w:ascii="Arial" w:hAnsi="Arial" w:cs="Arial"/>
            <w:sz w:val="19"/>
            <w:szCs w:val="19"/>
          </w:rPr>
          <w:id w:val="1832261846"/>
          <w14:checkbox>
            <w14:checked w14:val="0"/>
            <w14:checkedState w14:val="2612" w14:font="MS Gothic"/>
            <w14:uncheckedState w14:val="2610" w14:font="MS Gothic"/>
          </w14:checkbox>
        </w:sdtPr>
        <w:sdtEndPr/>
        <w:sdtContent>
          <w:r w:rsidR="00AB136B">
            <w:rPr>
              <w:rFonts w:ascii="MS Gothic" w:eastAsia="MS Gothic" w:hAnsi="MS Gothic" w:cs="Arial" w:hint="eastAsia"/>
              <w:sz w:val="19"/>
              <w:szCs w:val="19"/>
            </w:rPr>
            <w:t>☐</w:t>
          </w:r>
        </w:sdtContent>
      </w:sdt>
      <w:r w:rsidR="00AB136B">
        <w:rPr>
          <w:rFonts w:ascii="Arial" w:hAnsi="Arial" w:cs="Arial"/>
          <w:sz w:val="19"/>
          <w:szCs w:val="19"/>
        </w:rPr>
        <w:t xml:space="preserve"> già coniugato/a o unito/a civilmente con  _____________________________________________________</w:t>
      </w:r>
    </w:p>
    <w:p w:rsidR="00AB136B" w:rsidRDefault="00AB136B" w:rsidP="00AB136B">
      <w:pPr>
        <w:pStyle w:val="Standard"/>
        <w:tabs>
          <w:tab w:val="left" w:pos="540"/>
        </w:tabs>
        <w:spacing w:line="480" w:lineRule="auto"/>
        <w:ind w:left="567"/>
        <w:jc w:val="both"/>
        <w:rPr>
          <w:rFonts w:ascii="Arial" w:hAnsi="Arial" w:cs="Arial"/>
          <w:sz w:val="19"/>
          <w:szCs w:val="19"/>
        </w:rPr>
      </w:pPr>
      <w:r>
        <w:rPr>
          <w:rFonts w:ascii="Arial" w:hAnsi="Arial" w:cs="Arial"/>
          <w:sz w:val="19"/>
          <w:szCs w:val="19"/>
        </w:rPr>
        <w:t>a __________________________________________________il _________________________________</w:t>
      </w:r>
    </w:p>
    <w:p w:rsidR="00AB136B" w:rsidRDefault="00957028" w:rsidP="00AB136B">
      <w:pPr>
        <w:pStyle w:val="Standard"/>
        <w:tabs>
          <w:tab w:val="left" w:pos="540"/>
        </w:tabs>
        <w:spacing w:line="480" w:lineRule="auto"/>
        <w:ind w:left="284"/>
        <w:jc w:val="both"/>
        <w:rPr>
          <w:rFonts w:ascii="Arial" w:hAnsi="Arial" w:cs="Arial"/>
          <w:sz w:val="19"/>
          <w:szCs w:val="19"/>
        </w:rPr>
      </w:pPr>
      <w:sdt>
        <w:sdtPr>
          <w:rPr>
            <w:rFonts w:ascii="Arial" w:hAnsi="Arial" w:cs="Arial"/>
            <w:sz w:val="19"/>
            <w:szCs w:val="19"/>
          </w:rPr>
          <w:id w:val="1079630584"/>
          <w14:checkbox>
            <w14:checked w14:val="0"/>
            <w14:checkedState w14:val="2612" w14:font="MS Gothic"/>
            <w14:uncheckedState w14:val="2610" w14:font="MS Gothic"/>
          </w14:checkbox>
        </w:sdtPr>
        <w:sdtEndPr/>
        <w:sdtContent>
          <w:r w:rsidR="00AB136B">
            <w:rPr>
              <w:rFonts w:ascii="MS Gothic" w:eastAsia="MS Gothic" w:hAnsi="MS Gothic" w:cs="Arial" w:hint="eastAsia"/>
              <w:sz w:val="19"/>
              <w:szCs w:val="19"/>
            </w:rPr>
            <w:t>☐</w:t>
          </w:r>
        </w:sdtContent>
      </w:sdt>
      <w:r w:rsidR="00AB136B">
        <w:rPr>
          <w:rFonts w:ascii="Arial" w:hAnsi="Arial" w:cs="Arial"/>
          <w:sz w:val="19"/>
          <w:szCs w:val="19"/>
        </w:rPr>
        <w:t xml:space="preserve"> vedovo/a di ____________________________________________________________________________</w:t>
      </w:r>
    </w:p>
    <w:p w:rsidR="00AB136B" w:rsidRDefault="00AB136B" w:rsidP="00AB136B">
      <w:pPr>
        <w:pStyle w:val="Standard"/>
        <w:tabs>
          <w:tab w:val="left" w:pos="540"/>
        </w:tabs>
        <w:spacing w:line="480" w:lineRule="auto"/>
        <w:ind w:left="567"/>
        <w:jc w:val="both"/>
        <w:rPr>
          <w:rFonts w:ascii="Arial" w:hAnsi="Arial" w:cs="Arial"/>
          <w:sz w:val="19"/>
          <w:szCs w:val="19"/>
        </w:rPr>
      </w:pPr>
      <w:r>
        <w:rPr>
          <w:rFonts w:ascii="Arial" w:hAnsi="Arial" w:cs="Arial"/>
          <w:sz w:val="19"/>
          <w:szCs w:val="19"/>
        </w:rPr>
        <w:t xml:space="preserve">deceduto/a </w:t>
      </w:r>
      <w:proofErr w:type="spellStart"/>
      <w:r>
        <w:rPr>
          <w:rFonts w:ascii="Arial" w:hAnsi="Arial" w:cs="Arial"/>
          <w:sz w:val="19"/>
          <w:szCs w:val="19"/>
        </w:rPr>
        <w:t>a</w:t>
      </w:r>
      <w:proofErr w:type="spellEnd"/>
      <w:r>
        <w:rPr>
          <w:rFonts w:ascii="Arial" w:hAnsi="Arial" w:cs="Arial"/>
          <w:sz w:val="19"/>
          <w:szCs w:val="19"/>
        </w:rPr>
        <w:t xml:space="preserve"> _______________________________________ il _________________________________ </w:t>
      </w:r>
    </w:p>
    <w:p w:rsidR="00AB136B" w:rsidRDefault="00AB136B" w:rsidP="00AB136B">
      <w:pPr>
        <w:pStyle w:val="Standard"/>
        <w:tabs>
          <w:tab w:val="left" w:pos="540"/>
        </w:tabs>
        <w:spacing w:line="480" w:lineRule="auto"/>
        <w:jc w:val="both"/>
        <w:rPr>
          <w:rFonts w:ascii="Arial" w:hAnsi="Arial" w:cs="Arial"/>
          <w:sz w:val="19"/>
          <w:szCs w:val="19"/>
        </w:rPr>
      </w:pPr>
      <w:r>
        <w:rPr>
          <w:rFonts w:ascii="Arial" w:hAnsi="Arial" w:cs="Arial"/>
          <w:sz w:val="19"/>
          <w:szCs w:val="19"/>
        </w:rPr>
        <w:t>4. di essere cittadino/a ________________________________________________________________________</w:t>
      </w:r>
    </w:p>
    <w:p w:rsidR="00AB136B" w:rsidRDefault="00AB136B" w:rsidP="00AB136B">
      <w:pPr>
        <w:pStyle w:val="Standard"/>
        <w:spacing w:line="480" w:lineRule="auto"/>
        <w:rPr>
          <w:rFonts w:ascii="Arial" w:hAnsi="Arial" w:cs="Arial"/>
          <w:sz w:val="19"/>
          <w:szCs w:val="19"/>
        </w:rPr>
      </w:pPr>
      <w:r>
        <w:rPr>
          <w:rFonts w:ascii="Arial" w:hAnsi="Arial" w:cs="Arial"/>
          <w:sz w:val="19"/>
          <w:szCs w:val="19"/>
        </w:rPr>
        <w:t>5. codice fiscale n. ___________________________________________________________________________</w:t>
      </w:r>
    </w:p>
    <w:p w:rsidR="00AB136B" w:rsidRDefault="00AB136B" w:rsidP="00AB136B">
      <w:pPr>
        <w:pStyle w:val="Standard"/>
        <w:spacing w:line="480" w:lineRule="auto"/>
        <w:jc w:val="both"/>
        <w:rPr>
          <w:rFonts w:ascii="Arial" w:hAnsi="Arial" w:cs="Arial"/>
          <w:sz w:val="19"/>
          <w:szCs w:val="19"/>
        </w:rPr>
      </w:pPr>
      <w:r>
        <w:rPr>
          <w:rFonts w:ascii="Arial" w:hAnsi="Arial" w:cs="Arial"/>
          <w:sz w:val="19"/>
          <w:szCs w:val="19"/>
        </w:rPr>
        <w:t>6. di non trovarsi in alcuna delle condizioni di cui all'art. 1, comma 4 della L. n. 76/2016, impeditive per la costituzione dell'unione civile tra persone dello stesso sesso.</w:t>
      </w:r>
    </w:p>
    <w:p w:rsidR="00AB136B" w:rsidRDefault="00AB136B" w:rsidP="00AB136B">
      <w:pPr>
        <w:pStyle w:val="Standard"/>
        <w:spacing w:line="360" w:lineRule="auto"/>
        <w:rPr>
          <w:rFonts w:ascii="Arial" w:hAnsi="Arial" w:cs="Arial"/>
          <w:sz w:val="19"/>
          <w:szCs w:val="19"/>
        </w:rPr>
      </w:pPr>
      <w:r w:rsidRPr="00AB136B">
        <w:rPr>
          <w:rFonts w:ascii="Arial" w:hAnsi="Arial" w:cs="Arial"/>
          <w:b/>
          <w:sz w:val="19"/>
          <w:szCs w:val="19"/>
        </w:rPr>
        <w:t>Cognome</w:t>
      </w:r>
      <w:r>
        <w:rPr>
          <w:rFonts w:ascii="Arial" w:hAnsi="Arial" w:cs="Arial"/>
          <w:sz w:val="19"/>
          <w:szCs w:val="19"/>
        </w:rPr>
        <w:t xml:space="preserve">  ______________________________________  </w:t>
      </w:r>
      <w:r w:rsidRPr="00AB136B">
        <w:rPr>
          <w:rFonts w:ascii="Arial" w:hAnsi="Arial" w:cs="Arial"/>
          <w:b/>
          <w:sz w:val="19"/>
          <w:szCs w:val="19"/>
        </w:rPr>
        <w:t>Nome</w:t>
      </w:r>
      <w:r>
        <w:rPr>
          <w:rFonts w:ascii="Arial" w:hAnsi="Arial" w:cs="Arial"/>
          <w:sz w:val="19"/>
          <w:szCs w:val="19"/>
        </w:rPr>
        <w:t xml:space="preserve"> _____________________________________</w:t>
      </w:r>
    </w:p>
    <w:p w:rsidR="00AB136B" w:rsidRDefault="00AB136B" w:rsidP="00AB136B">
      <w:pPr>
        <w:pStyle w:val="Standard"/>
        <w:spacing w:line="480" w:lineRule="auto"/>
        <w:rPr>
          <w:rFonts w:ascii="Arial" w:hAnsi="Arial" w:cs="Arial"/>
          <w:sz w:val="19"/>
          <w:szCs w:val="19"/>
        </w:rPr>
      </w:pPr>
      <w:r>
        <w:rPr>
          <w:rFonts w:ascii="Arial" w:hAnsi="Arial" w:cs="Arial"/>
          <w:sz w:val="19"/>
          <w:szCs w:val="19"/>
        </w:rPr>
        <w:t xml:space="preserve">1. di essere nato/a  </w:t>
      </w:r>
      <w:proofErr w:type="spellStart"/>
      <w:r>
        <w:rPr>
          <w:rFonts w:ascii="Arial" w:hAnsi="Arial" w:cs="Arial"/>
          <w:sz w:val="19"/>
          <w:szCs w:val="19"/>
        </w:rPr>
        <w:t>a</w:t>
      </w:r>
      <w:proofErr w:type="spellEnd"/>
      <w:r>
        <w:rPr>
          <w:rFonts w:ascii="Arial" w:hAnsi="Arial" w:cs="Arial"/>
          <w:sz w:val="19"/>
          <w:szCs w:val="19"/>
        </w:rPr>
        <w:t xml:space="preserve"> _______________________________________  il ________________________________</w:t>
      </w:r>
    </w:p>
    <w:p w:rsidR="00AB136B" w:rsidRDefault="00AB136B" w:rsidP="00AB136B">
      <w:pPr>
        <w:pStyle w:val="Standard"/>
        <w:spacing w:line="480" w:lineRule="auto"/>
        <w:rPr>
          <w:rFonts w:ascii="Arial" w:hAnsi="Arial" w:cs="Arial"/>
          <w:sz w:val="19"/>
          <w:szCs w:val="19"/>
        </w:rPr>
      </w:pPr>
      <w:r>
        <w:rPr>
          <w:rFonts w:ascii="Arial" w:hAnsi="Arial" w:cs="Arial"/>
          <w:sz w:val="19"/>
          <w:szCs w:val="19"/>
        </w:rPr>
        <w:t>2. di essere residente a _______________________________ , via/piazza_______________________________</w:t>
      </w:r>
    </w:p>
    <w:p w:rsidR="00AB136B" w:rsidRDefault="00AB136B" w:rsidP="00AB136B">
      <w:pPr>
        <w:pStyle w:val="Standard"/>
        <w:spacing w:line="480" w:lineRule="auto"/>
        <w:rPr>
          <w:rFonts w:ascii="Arial" w:hAnsi="Arial" w:cs="Arial"/>
          <w:sz w:val="19"/>
          <w:szCs w:val="19"/>
        </w:rPr>
      </w:pPr>
      <w:r>
        <w:rPr>
          <w:rFonts w:ascii="Arial" w:hAnsi="Arial" w:cs="Arial"/>
          <w:sz w:val="19"/>
          <w:szCs w:val="19"/>
        </w:rPr>
        <w:t>3. di essere di stato civile:</w:t>
      </w:r>
    </w:p>
    <w:p w:rsidR="00AB136B" w:rsidRDefault="00957028" w:rsidP="00AB136B">
      <w:pPr>
        <w:pStyle w:val="Standard"/>
        <w:tabs>
          <w:tab w:val="left" w:pos="540"/>
        </w:tabs>
        <w:spacing w:line="480" w:lineRule="auto"/>
        <w:ind w:left="284"/>
        <w:jc w:val="both"/>
        <w:rPr>
          <w:rFonts w:ascii="Arial" w:hAnsi="Arial" w:cs="Arial"/>
          <w:sz w:val="19"/>
          <w:szCs w:val="19"/>
        </w:rPr>
      </w:pPr>
      <w:sdt>
        <w:sdtPr>
          <w:rPr>
            <w:rFonts w:ascii="Arial" w:hAnsi="Arial" w:cs="Arial"/>
            <w:sz w:val="19"/>
            <w:szCs w:val="19"/>
          </w:rPr>
          <w:id w:val="-718978292"/>
          <w14:checkbox>
            <w14:checked w14:val="0"/>
            <w14:checkedState w14:val="2612" w14:font="MS Gothic"/>
            <w14:uncheckedState w14:val="2610" w14:font="MS Gothic"/>
          </w14:checkbox>
        </w:sdtPr>
        <w:sdtEndPr/>
        <w:sdtContent>
          <w:r w:rsidR="00AB136B">
            <w:rPr>
              <w:rFonts w:ascii="MS Gothic" w:eastAsia="MS Gothic" w:hAnsi="MS Gothic" w:cs="Arial" w:hint="eastAsia"/>
              <w:sz w:val="19"/>
              <w:szCs w:val="19"/>
            </w:rPr>
            <w:t>☐</w:t>
          </w:r>
        </w:sdtContent>
      </w:sdt>
      <w:r w:rsidR="00AB136B">
        <w:rPr>
          <w:rFonts w:ascii="Arial" w:hAnsi="Arial" w:cs="Arial"/>
          <w:sz w:val="19"/>
          <w:szCs w:val="19"/>
        </w:rPr>
        <w:t xml:space="preserve"> celibe/nubile</w:t>
      </w:r>
    </w:p>
    <w:p w:rsidR="00AB136B" w:rsidRDefault="00957028" w:rsidP="00AB136B">
      <w:pPr>
        <w:pStyle w:val="Standard"/>
        <w:tabs>
          <w:tab w:val="left" w:pos="540"/>
        </w:tabs>
        <w:spacing w:line="480" w:lineRule="auto"/>
        <w:ind w:left="284"/>
        <w:jc w:val="both"/>
        <w:rPr>
          <w:rFonts w:ascii="Arial" w:hAnsi="Arial" w:cs="Arial"/>
          <w:sz w:val="19"/>
          <w:szCs w:val="19"/>
        </w:rPr>
      </w:pPr>
      <w:sdt>
        <w:sdtPr>
          <w:rPr>
            <w:rFonts w:ascii="Arial" w:hAnsi="Arial" w:cs="Arial"/>
            <w:sz w:val="19"/>
            <w:szCs w:val="19"/>
          </w:rPr>
          <w:id w:val="1858386851"/>
          <w14:checkbox>
            <w14:checked w14:val="0"/>
            <w14:checkedState w14:val="2612" w14:font="MS Gothic"/>
            <w14:uncheckedState w14:val="2610" w14:font="MS Gothic"/>
          </w14:checkbox>
        </w:sdtPr>
        <w:sdtEndPr/>
        <w:sdtContent>
          <w:r w:rsidR="00AB136B">
            <w:rPr>
              <w:rFonts w:ascii="MS Gothic" w:eastAsia="MS Gothic" w:hAnsi="MS Gothic" w:cs="Arial" w:hint="eastAsia"/>
              <w:sz w:val="19"/>
              <w:szCs w:val="19"/>
            </w:rPr>
            <w:t>☐</w:t>
          </w:r>
        </w:sdtContent>
      </w:sdt>
      <w:r w:rsidR="00AB136B">
        <w:rPr>
          <w:rFonts w:ascii="Arial" w:hAnsi="Arial" w:cs="Arial"/>
          <w:sz w:val="19"/>
          <w:szCs w:val="19"/>
        </w:rPr>
        <w:t xml:space="preserve"> già coniugato/a o unito/a civilmente con  _____________________________________________________</w:t>
      </w:r>
    </w:p>
    <w:p w:rsidR="00AB136B" w:rsidRDefault="00AB136B" w:rsidP="00AB136B">
      <w:pPr>
        <w:pStyle w:val="Standard"/>
        <w:tabs>
          <w:tab w:val="left" w:pos="540"/>
        </w:tabs>
        <w:spacing w:line="480" w:lineRule="auto"/>
        <w:ind w:left="567"/>
        <w:jc w:val="both"/>
        <w:rPr>
          <w:rFonts w:ascii="Arial" w:hAnsi="Arial" w:cs="Arial"/>
          <w:sz w:val="19"/>
          <w:szCs w:val="19"/>
        </w:rPr>
      </w:pPr>
      <w:r>
        <w:rPr>
          <w:rFonts w:ascii="Arial" w:hAnsi="Arial" w:cs="Arial"/>
          <w:sz w:val="19"/>
          <w:szCs w:val="19"/>
        </w:rPr>
        <w:t>a __________________________________________________il _________________________________</w:t>
      </w:r>
    </w:p>
    <w:p w:rsidR="00AB136B" w:rsidRDefault="00957028" w:rsidP="00AB136B">
      <w:pPr>
        <w:pStyle w:val="Standard"/>
        <w:tabs>
          <w:tab w:val="left" w:pos="540"/>
        </w:tabs>
        <w:spacing w:line="480" w:lineRule="auto"/>
        <w:ind w:left="284"/>
        <w:jc w:val="both"/>
        <w:rPr>
          <w:rFonts w:ascii="Arial" w:hAnsi="Arial" w:cs="Arial"/>
          <w:sz w:val="19"/>
          <w:szCs w:val="19"/>
        </w:rPr>
      </w:pPr>
      <w:sdt>
        <w:sdtPr>
          <w:rPr>
            <w:rFonts w:ascii="Arial" w:hAnsi="Arial" w:cs="Arial"/>
            <w:sz w:val="19"/>
            <w:szCs w:val="19"/>
          </w:rPr>
          <w:id w:val="-731544669"/>
          <w14:checkbox>
            <w14:checked w14:val="0"/>
            <w14:checkedState w14:val="2612" w14:font="MS Gothic"/>
            <w14:uncheckedState w14:val="2610" w14:font="MS Gothic"/>
          </w14:checkbox>
        </w:sdtPr>
        <w:sdtEndPr/>
        <w:sdtContent>
          <w:r w:rsidR="00AB136B">
            <w:rPr>
              <w:rFonts w:ascii="MS Gothic" w:eastAsia="MS Gothic" w:hAnsi="MS Gothic" w:cs="Arial" w:hint="eastAsia"/>
              <w:sz w:val="19"/>
              <w:szCs w:val="19"/>
            </w:rPr>
            <w:t>☐</w:t>
          </w:r>
        </w:sdtContent>
      </w:sdt>
      <w:r w:rsidR="00AB136B">
        <w:rPr>
          <w:rFonts w:ascii="Arial" w:hAnsi="Arial" w:cs="Arial"/>
          <w:sz w:val="19"/>
          <w:szCs w:val="19"/>
        </w:rPr>
        <w:t xml:space="preserve"> vedovo/a di ____________________________________________________________________________</w:t>
      </w:r>
    </w:p>
    <w:p w:rsidR="00AB136B" w:rsidRDefault="00AB136B" w:rsidP="00AB136B">
      <w:pPr>
        <w:pStyle w:val="Standard"/>
        <w:tabs>
          <w:tab w:val="left" w:pos="540"/>
        </w:tabs>
        <w:spacing w:line="480" w:lineRule="auto"/>
        <w:ind w:left="567"/>
        <w:jc w:val="both"/>
        <w:rPr>
          <w:rFonts w:ascii="Arial" w:hAnsi="Arial" w:cs="Arial"/>
          <w:sz w:val="19"/>
          <w:szCs w:val="19"/>
        </w:rPr>
      </w:pPr>
      <w:r>
        <w:rPr>
          <w:rFonts w:ascii="Arial" w:hAnsi="Arial" w:cs="Arial"/>
          <w:sz w:val="19"/>
          <w:szCs w:val="19"/>
        </w:rPr>
        <w:t xml:space="preserve">deceduto/a </w:t>
      </w:r>
      <w:proofErr w:type="spellStart"/>
      <w:r>
        <w:rPr>
          <w:rFonts w:ascii="Arial" w:hAnsi="Arial" w:cs="Arial"/>
          <w:sz w:val="19"/>
          <w:szCs w:val="19"/>
        </w:rPr>
        <w:t>a</w:t>
      </w:r>
      <w:proofErr w:type="spellEnd"/>
      <w:r>
        <w:rPr>
          <w:rFonts w:ascii="Arial" w:hAnsi="Arial" w:cs="Arial"/>
          <w:sz w:val="19"/>
          <w:szCs w:val="19"/>
        </w:rPr>
        <w:t xml:space="preserve"> _______________________________________ il _________________________________ </w:t>
      </w:r>
    </w:p>
    <w:p w:rsidR="00AB136B" w:rsidRDefault="00AB136B" w:rsidP="00AB136B">
      <w:pPr>
        <w:pStyle w:val="Standard"/>
        <w:tabs>
          <w:tab w:val="left" w:pos="540"/>
        </w:tabs>
        <w:spacing w:line="480" w:lineRule="auto"/>
        <w:jc w:val="both"/>
        <w:rPr>
          <w:rFonts w:ascii="Arial" w:hAnsi="Arial" w:cs="Arial"/>
          <w:sz w:val="19"/>
          <w:szCs w:val="19"/>
        </w:rPr>
      </w:pPr>
      <w:r>
        <w:rPr>
          <w:rFonts w:ascii="Arial" w:hAnsi="Arial" w:cs="Arial"/>
          <w:sz w:val="19"/>
          <w:szCs w:val="19"/>
        </w:rPr>
        <w:t>4. di essere cittadino/a ________________________________________________________________________</w:t>
      </w:r>
    </w:p>
    <w:p w:rsidR="00AB136B" w:rsidRDefault="00AB136B" w:rsidP="00AB136B">
      <w:pPr>
        <w:pStyle w:val="Standard"/>
        <w:spacing w:line="480" w:lineRule="auto"/>
        <w:rPr>
          <w:rFonts w:ascii="Arial" w:hAnsi="Arial" w:cs="Arial"/>
          <w:sz w:val="19"/>
          <w:szCs w:val="19"/>
        </w:rPr>
      </w:pPr>
      <w:r>
        <w:rPr>
          <w:rFonts w:ascii="Arial" w:hAnsi="Arial" w:cs="Arial"/>
          <w:sz w:val="19"/>
          <w:szCs w:val="19"/>
        </w:rPr>
        <w:t>5. codice fiscale n. ___________________________________________________________________________</w:t>
      </w:r>
    </w:p>
    <w:p w:rsidR="00AB136B" w:rsidRDefault="00AB136B" w:rsidP="00AB136B">
      <w:pPr>
        <w:pStyle w:val="Standard"/>
        <w:spacing w:line="480" w:lineRule="auto"/>
        <w:jc w:val="both"/>
        <w:rPr>
          <w:rFonts w:ascii="Arial" w:hAnsi="Arial" w:cs="Arial"/>
          <w:sz w:val="19"/>
          <w:szCs w:val="19"/>
        </w:rPr>
      </w:pPr>
      <w:r>
        <w:rPr>
          <w:rFonts w:ascii="Arial" w:hAnsi="Arial" w:cs="Arial"/>
          <w:sz w:val="19"/>
          <w:szCs w:val="19"/>
        </w:rPr>
        <w:t>6. di non trovarsi in alcuna delle condizioni di cui all'art. 1, comma 4 della L. n. 76/2016, impeditive per la costituzione dell'unione civile tra persone dello stesso sesso.</w:t>
      </w:r>
    </w:p>
    <w:p w:rsidR="00AB136B" w:rsidRDefault="00AB136B" w:rsidP="00AB136B">
      <w:pPr>
        <w:pStyle w:val="Standard"/>
        <w:spacing w:line="480" w:lineRule="auto"/>
        <w:jc w:val="both"/>
        <w:rPr>
          <w:rFonts w:ascii="Arial" w:hAnsi="Arial" w:cs="Arial"/>
          <w:sz w:val="19"/>
          <w:szCs w:val="19"/>
        </w:rPr>
      </w:pPr>
    </w:p>
    <w:tbl>
      <w:tblPr>
        <w:tblW w:w="9649" w:type="dxa"/>
        <w:tblInd w:w="45" w:type="dxa"/>
        <w:tblLayout w:type="fixed"/>
        <w:tblCellMar>
          <w:left w:w="10" w:type="dxa"/>
          <w:right w:w="10" w:type="dxa"/>
        </w:tblCellMar>
        <w:tblLook w:val="04A0" w:firstRow="1" w:lastRow="0" w:firstColumn="1" w:lastColumn="0" w:noHBand="0" w:noVBand="1"/>
      </w:tblPr>
      <w:tblGrid>
        <w:gridCol w:w="9649"/>
      </w:tblGrid>
      <w:tr w:rsidR="00AB136B" w:rsidTr="00AB136B">
        <w:tc>
          <w:tcPr>
            <w:tcW w:w="964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B136B" w:rsidRDefault="00AB136B">
            <w:pPr>
              <w:pStyle w:val="Standard"/>
              <w:spacing w:line="480" w:lineRule="auto"/>
              <w:jc w:val="center"/>
              <w:rPr>
                <w:rFonts w:ascii="Arial" w:hAnsi="Arial" w:cs="Arial"/>
                <w:b/>
                <w:bCs/>
                <w:i/>
                <w:iCs/>
                <w:sz w:val="19"/>
                <w:szCs w:val="19"/>
                <w:u w:val="single"/>
              </w:rPr>
            </w:pPr>
            <w:r>
              <w:rPr>
                <w:rFonts w:ascii="Arial" w:hAnsi="Arial" w:cs="Arial"/>
                <w:b/>
                <w:bCs/>
                <w:i/>
                <w:iCs/>
                <w:sz w:val="19"/>
                <w:szCs w:val="19"/>
                <w:u w:val="single"/>
              </w:rPr>
              <w:t>FACOLTATIVO</w:t>
            </w:r>
          </w:p>
          <w:p w:rsidR="00AB136B" w:rsidRDefault="00AB136B">
            <w:pPr>
              <w:pStyle w:val="Standard"/>
              <w:spacing w:line="480" w:lineRule="auto"/>
              <w:jc w:val="both"/>
              <w:rPr>
                <w:rFonts w:ascii="Arial" w:hAnsi="Arial" w:cs="Arial"/>
                <w:sz w:val="19"/>
                <w:szCs w:val="19"/>
              </w:rPr>
            </w:pPr>
            <w:r>
              <w:rPr>
                <w:rFonts w:ascii="Arial" w:hAnsi="Arial" w:cs="Arial"/>
                <w:sz w:val="19"/>
                <w:szCs w:val="19"/>
              </w:rPr>
              <w:t xml:space="preserve">Le parti dichiarano, ai sensi dell'art. </w:t>
            </w:r>
            <w:r w:rsidR="00E83267">
              <w:rPr>
                <w:rFonts w:ascii="Arial" w:hAnsi="Arial" w:cs="Arial"/>
                <w:sz w:val="19"/>
                <w:szCs w:val="19"/>
              </w:rPr>
              <w:t xml:space="preserve">70 </w:t>
            </w:r>
            <w:proofErr w:type="spellStart"/>
            <w:r w:rsidR="00E83267">
              <w:rPr>
                <w:rFonts w:ascii="Arial" w:hAnsi="Arial" w:cs="Arial"/>
                <w:sz w:val="19"/>
                <w:szCs w:val="19"/>
              </w:rPr>
              <w:t>octies</w:t>
            </w:r>
            <w:proofErr w:type="spellEnd"/>
            <w:r w:rsidR="00E83267">
              <w:rPr>
                <w:rFonts w:ascii="Arial" w:hAnsi="Arial" w:cs="Arial"/>
                <w:sz w:val="19"/>
                <w:szCs w:val="19"/>
              </w:rPr>
              <w:t>, comma 3 del DPR 396/2000</w:t>
            </w:r>
            <w:r>
              <w:rPr>
                <w:rFonts w:ascii="Arial" w:hAnsi="Arial" w:cs="Arial"/>
                <w:sz w:val="19"/>
                <w:szCs w:val="19"/>
              </w:rPr>
              <w:t xml:space="preserve"> di voler assumere il cognome comune: __________________________________________________________________________________________</w:t>
            </w:r>
          </w:p>
          <w:p w:rsidR="00AB136B" w:rsidRDefault="00AB136B">
            <w:pPr>
              <w:pStyle w:val="Standard"/>
              <w:spacing w:line="480" w:lineRule="auto"/>
              <w:jc w:val="both"/>
            </w:pPr>
            <w:r>
              <w:rPr>
                <w:rFonts w:ascii="Arial" w:hAnsi="Arial" w:cs="Arial"/>
                <w:sz w:val="19"/>
                <w:szCs w:val="19"/>
              </w:rPr>
              <w:t xml:space="preserve">inoltre, </w:t>
            </w:r>
            <w:r>
              <w:rPr>
                <w:rFonts w:ascii="Arial" w:hAnsi="Arial" w:cs="Arial"/>
                <w:i/>
                <w:iCs/>
                <w:sz w:val="19"/>
                <w:szCs w:val="19"/>
              </w:rPr>
              <w:t>(cognome e nome della parte eventualmente interessata)</w:t>
            </w:r>
          </w:p>
          <w:p w:rsidR="00AB136B" w:rsidRDefault="00E83267">
            <w:pPr>
              <w:pStyle w:val="Standard"/>
              <w:spacing w:line="480" w:lineRule="auto"/>
              <w:jc w:val="both"/>
              <w:rPr>
                <w:rFonts w:ascii="Arial" w:hAnsi="Arial" w:cs="Arial"/>
                <w:sz w:val="19"/>
                <w:szCs w:val="19"/>
              </w:rPr>
            </w:pPr>
            <w:r>
              <w:rPr>
                <w:rFonts w:ascii="Arial" w:hAnsi="Arial" w:cs="Arial"/>
                <w:sz w:val="19"/>
                <w:szCs w:val="19"/>
              </w:rPr>
              <w:t>__________________________________________________________________________________________</w:t>
            </w:r>
          </w:p>
          <w:p w:rsidR="00AB136B" w:rsidRDefault="00AB136B">
            <w:pPr>
              <w:pStyle w:val="Standard"/>
              <w:spacing w:line="480" w:lineRule="auto"/>
              <w:jc w:val="both"/>
            </w:pPr>
            <w:r>
              <w:rPr>
                <w:rFonts w:ascii="Arial" w:hAnsi="Arial" w:cs="Arial"/>
                <w:sz w:val="19"/>
                <w:szCs w:val="19"/>
              </w:rPr>
              <w:t xml:space="preserve">dichiara di voler  </w:t>
            </w:r>
            <w:sdt>
              <w:sdtPr>
                <w:rPr>
                  <w:rFonts w:ascii="Arial" w:hAnsi="Arial" w:cs="Arial"/>
                  <w:sz w:val="19"/>
                  <w:szCs w:val="19"/>
                </w:rPr>
                <w:id w:val="1714770856"/>
                <w14:checkbox>
                  <w14:checked w14:val="0"/>
                  <w14:checkedState w14:val="2612" w14:font="MS Gothic"/>
                  <w14:uncheckedState w14:val="2610" w14:font="MS Gothic"/>
                </w14:checkbox>
              </w:sdtPr>
              <w:sdtEndPr/>
              <w:sdtContent>
                <w:r w:rsidR="00E83267">
                  <w:rPr>
                    <w:rFonts w:ascii="MS Gothic" w:eastAsia="MS Gothic" w:hAnsi="MS Gothic" w:cs="Arial" w:hint="eastAsia"/>
                    <w:sz w:val="19"/>
                    <w:szCs w:val="19"/>
                  </w:rPr>
                  <w:t>☐</w:t>
                </w:r>
              </w:sdtContent>
            </w:sdt>
            <w:r w:rsidR="00E83267">
              <w:rPr>
                <w:rFonts w:ascii="Arial" w:hAnsi="Arial" w:cs="Arial"/>
                <w:sz w:val="19"/>
                <w:szCs w:val="19"/>
              </w:rPr>
              <w:t xml:space="preserve"> </w:t>
            </w:r>
            <w:r>
              <w:rPr>
                <w:rFonts w:ascii="Arial" w:hAnsi="Arial" w:cs="Arial"/>
                <w:sz w:val="19"/>
                <w:szCs w:val="19"/>
              </w:rPr>
              <w:t xml:space="preserve">anteporre/ </w:t>
            </w:r>
            <w:sdt>
              <w:sdtPr>
                <w:rPr>
                  <w:rFonts w:ascii="Arial" w:hAnsi="Arial" w:cs="Arial"/>
                  <w:sz w:val="19"/>
                  <w:szCs w:val="19"/>
                </w:rPr>
                <w:id w:val="-1138794943"/>
                <w14:checkbox>
                  <w14:checked w14:val="0"/>
                  <w14:checkedState w14:val="2612" w14:font="MS Gothic"/>
                  <w14:uncheckedState w14:val="2610" w14:font="MS Gothic"/>
                </w14:checkbox>
              </w:sdtPr>
              <w:sdtEndPr/>
              <w:sdtContent>
                <w:r w:rsidR="00E83267">
                  <w:rPr>
                    <w:rFonts w:ascii="MS Gothic" w:eastAsia="MS Gothic" w:hAnsi="MS Gothic" w:cs="Arial" w:hint="eastAsia"/>
                    <w:sz w:val="19"/>
                    <w:szCs w:val="19"/>
                  </w:rPr>
                  <w:t>☐</w:t>
                </w:r>
              </w:sdtContent>
            </w:sdt>
            <w:r>
              <w:rPr>
                <w:rFonts w:ascii="Arial" w:hAnsi="Arial" w:cs="Arial"/>
                <w:sz w:val="19"/>
                <w:szCs w:val="19"/>
              </w:rPr>
              <w:t xml:space="preserve">  posporre </w:t>
            </w:r>
            <w:r>
              <w:rPr>
                <w:rFonts w:ascii="Arial" w:hAnsi="Arial" w:cs="Arial"/>
                <w:i/>
                <w:iCs/>
                <w:sz w:val="19"/>
                <w:szCs w:val="19"/>
              </w:rPr>
              <w:t xml:space="preserve">(barrare l'opzione prescelta) </w:t>
            </w:r>
            <w:r>
              <w:rPr>
                <w:rFonts w:ascii="Arial" w:hAnsi="Arial" w:cs="Arial"/>
                <w:sz w:val="19"/>
                <w:szCs w:val="19"/>
              </w:rPr>
              <w:t>al cognome comune il proprio cognome.</w:t>
            </w:r>
          </w:p>
        </w:tc>
      </w:tr>
    </w:tbl>
    <w:p w:rsidR="00AB136B" w:rsidRDefault="00AB136B" w:rsidP="00AB136B">
      <w:pPr>
        <w:pStyle w:val="Textbody"/>
      </w:pPr>
    </w:p>
    <w:p w:rsidR="00CD7277" w:rsidRDefault="00CD7277" w:rsidP="00AB136B">
      <w:pPr>
        <w:pStyle w:val="Textbody"/>
      </w:pPr>
    </w:p>
    <w:p w:rsidR="00CD7277" w:rsidRDefault="00CD7277" w:rsidP="00AB136B">
      <w:pPr>
        <w:pStyle w:val="Textbody"/>
      </w:pPr>
    </w:p>
    <w:tbl>
      <w:tblPr>
        <w:tblW w:w="9649" w:type="dxa"/>
        <w:tblInd w:w="45" w:type="dxa"/>
        <w:tblLayout w:type="fixed"/>
        <w:tblCellMar>
          <w:left w:w="10" w:type="dxa"/>
          <w:right w:w="10" w:type="dxa"/>
        </w:tblCellMar>
        <w:tblLook w:val="04A0" w:firstRow="1" w:lastRow="0" w:firstColumn="1" w:lastColumn="0" w:noHBand="0" w:noVBand="1"/>
      </w:tblPr>
      <w:tblGrid>
        <w:gridCol w:w="9649"/>
      </w:tblGrid>
      <w:tr w:rsidR="00AB136B" w:rsidTr="00AB136B">
        <w:tc>
          <w:tcPr>
            <w:tcW w:w="964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AB136B" w:rsidRDefault="00AB136B">
            <w:pPr>
              <w:pStyle w:val="Standard"/>
              <w:spacing w:line="480" w:lineRule="auto"/>
              <w:jc w:val="both"/>
              <w:rPr>
                <w:rFonts w:ascii="Arial" w:hAnsi="Arial" w:cs="Arial"/>
                <w:sz w:val="19"/>
                <w:szCs w:val="19"/>
              </w:rPr>
            </w:pPr>
            <w:r w:rsidRPr="00AB136B">
              <w:rPr>
                <w:rFonts w:ascii="Arial" w:hAnsi="Arial" w:cs="Arial"/>
                <w:b/>
                <w:sz w:val="19"/>
                <w:szCs w:val="19"/>
              </w:rPr>
              <w:t>Regime patrimoniale scelto dalle parti</w:t>
            </w:r>
            <w:r>
              <w:rPr>
                <w:rFonts w:ascii="Arial" w:hAnsi="Arial" w:cs="Arial"/>
                <w:sz w:val="19"/>
                <w:szCs w:val="19"/>
              </w:rPr>
              <w:t>:</w:t>
            </w:r>
          </w:p>
          <w:p w:rsidR="00AB136B" w:rsidRDefault="00957028">
            <w:pPr>
              <w:pStyle w:val="Standard"/>
              <w:tabs>
                <w:tab w:val="left" w:pos="540"/>
              </w:tabs>
              <w:spacing w:line="480" w:lineRule="auto"/>
              <w:jc w:val="both"/>
              <w:rPr>
                <w:rFonts w:ascii="Arial" w:hAnsi="Arial" w:cs="Arial"/>
                <w:sz w:val="19"/>
                <w:szCs w:val="19"/>
              </w:rPr>
            </w:pPr>
            <w:sdt>
              <w:sdtPr>
                <w:rPr>
                  <w:rFonts w:ascii="Arial" w:hAnsi="Arial" w:cs="Arial"/>
                  <w:sz w:val="19"/>
                  <w:szCs w:val="19"/>
                </w:rPr>
                <w:id w:val="-195229841"/>
                <w14:checkbox>
                  <w14:checked w14:val="0"/>
                  <w14:checkedState w14:val="2612" w14:font="MS Gothic"/>
                  <w14:uncheckedState w14:val="2610" w14:font="MS Gothic"/>
                </w14:checkbox>
              </w:sdtPr>
              <w:sdtEndPr/>
              <w:sdtContent>
                <w:r w:rsidR="00AB136B">
                  <w:rPr>
                    <w:rFonts w:ascii="MS Gothic" w:eastAsia="MS Gothic" w:hAnsi="MS Gothic" w:cs="Arial" w:hint="eastAsia"/>
                    <w:sz w:val="19"/>
                    <w:szCs w:val="19"/>
                  </w:rPr>
                  <w:t>☐</w:t>
                </w:r>
              </w:sdtContent>
            </w:sdt>
            <w:r w:rsidR="00AB136B">
              <w:rPr>
                <w:rFonts w:ascii="Arial" w:hAnsi="Arial" w:cs="Arial"/>
                <w:sz w:val="19"/>
                <w:szCs w:val="19"/>
              </w:rPr>
              <w:t xml:space="preserve"> comunione dei beni</w:t>
            </w:r>
            <w:r w:rsidR="00AB136B">
              <w:rPr>
                <w:rFonts w:ascii="Arial" w:hAnsi="Arial" w:cs="Arial"/>
                <w:sz w:val="19"/>
                <w:szCs w:val="19"/>
              </w:rPr>
              <w:tab/>
            </w:r>
            <w:r w:rsidR="00AB136B">
              <w:rPr>
                <w:rFonts w:ascii="Arial" w:hAnsi="Arial" w:cs="Arial"/>
                <w:sz w:val="19"/>
                <w:szCs w:val="19"/>
              </w:rPr>
              <w:tab/>
            </w:r>
            <w:r w:rsidR="00AB136B">
              <w:rPr>
                <w:rFonts w:ascii="Arial" w:hAnsi="Arial" w:cs="Arial"/>
                <w:sz w:val="19"/>
                <w:szCs w:val="19"/>
              </w:rPr>
              <w:tab/>
            </w:r>
            <w:r w:rsidR="00AB136B">
              <w:rPr>
                <w:rFonts w:ascii="Arial" w:hAnsi="Arial" w:cs="Arial"/>
                <w:sz w:val="19"/>
                <w:szCs w:val="19"/>
              </w:rPr>
              <w:tab/>
            </w:r>
            <w:r w:rsidR="00AB136B">
              <w:rPr>
                <w:rFonts w:ascii="Arial" w:hAnsi="Arial" w:cs="Arial"/>
                <w:sz w:val="19"/>
                <w:szCs w:val="19"/>
              </w:rPr>
              <w:tab/>
            </w:r>
            <w:sdt>
              <w:sdtPr>
                <w:rPr>
                  <w:rFonts w:ascii="Arial" w:hAnsi="Arial" w:cs="Arial"/>
                  <w:sz w:val="19"/>
                  <w:szCs w:val="19"/>
                </w:rPr>
                <w:id w:val="1963461793"/>
                <w14:checkbox>
                  <w14:checked w14:val="0"/>
                  <w14:checkedState w14:val="2612" w14:font="MS Gothic"/>
                  <w14:uncheckedState w14:val="2610" w14:font="MS Gothic"/>
                </w14:checkbox>
              </w:sdtPr>
              <w:sdtEndPr/>
              <w:sdtContent>
                <w:r w:rsidR="00AB136B">
                  <w:rPr>
                    <w:rFonts w:ascii="MS Gothic" w:eastAsia="MS Gothic" w:hAnsi="MS Gothic" w:cs="Arial" w:hint="eastAsia"/>
                    <w:sz w:val="19"/>
                    <w:szCs w:val="19"/>
                  </w:rPr>
                  <w:t>☐</w:t>
                </w:r>
              </w:sdtContent>
            </w:sdt>
            <w:r w:rsidR="00AB136B">
              <w:rPr>
                <w:rFonts w:ascii="Arial" w:hAnsi="Arial" w:cs="Arial"/>
                <w:sz w:val="19"/>
                <w:szCs w:val="19"/>
              </w:rPr>
              <w:t xml:space="preserve"> separazione dei beni</w:t>
            </w:r>
          </w:p>
          <w:p w:rsidR="00AB136B" w:rsidRDefault="00AB136B">
            <w:pPr>
              <w:pStyle w:val="Standard"/>
              <w:tabs>
                <w:tab w:val="left" w:pos="540"/>
              </w:tabs>
              <w:jc w:val="both"/>
            </w:pPr>
            <w:r>
              <w:rPr>
                <w:rFonts w:ascii="Arial" w:hAnsi="Arial" w:cs="Arial"/>
                <w:sz w:val="16"/>
                <w:szCs w:val="16"/>
              </w:rPr>
              <w:t>NB: ai sensi del comma 13 della L. 76/2016 &lt;&lt;</w:t>
            </w:r>
            <w:r>
              <w:rPr>
                <w:rFonts w:ascii="Arial" w:hAnsi="Arial" w:cs="Arial"/>
                <w:i/>
                <w:iCs/>
                <w:sz w:val="16"/>
                <w:szCs w:val="16"/>
              </w:rPr>
              <w:t>il regime patrimoniale dell'unione civile tra persone dello stesso sesso, in mancanza di diversa convenzione patrimoniale, è costituito dalla comunione dei beni</w:t>
            </w:r>
            <w:r>
              <w:rPr>
                <w:rFonts w:ascii="Arial" w:hAnsi="Arial" w:cs="Arial"/>
                <w:sz w:val="16"/>
                <w:szCs w:val="16"/>
              </w:rPr>
              <w:t>&gt;&gt;.</w:t>
            </w:r>
          </w:p>
        </w:tc>
      </w:tr>
    </w:tbl>
    <w:p w:rsidR="00AB136B" w:rsidRDefault="00AB136B" w:rsidP="00AB136B">
      <w:pPr>
        <w:pStyle w:val="Textbody"/>
      </w:pPr>
    </w:p>
    <w:tbl>
      <w:tblPr>
        <w:tblW w:w="9649" w:type="dxa"/>
        <w:tblInd w:w="45" w:type="dxa"/>
        <w:tblLayout w:type="fixed"/>
        <w:tblCellMar>
          <w:left w:w="10" w:type="dxa"/>
          <w:right w:w="10" w:type="dxa"/>
        </w:tblCellMar>
        <w:tblLook w:val="04A0" w:firstRow="1" w:lastRow="0" w:firstColumn="1" w:lastColumn="0" w:noHBand="0" w:noVBand="1"/>
      </w:tblPr>
      <w:tblGrid>
        <w:gridCol w:w="9649"/>
      </w:tblGrid>
      <w:tr w:rsidR="00AB136B" w:rsidTr="00AB136B">
        <w:tc>
          <w:tcPr>
            <w:tcW w:w="964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B136B" w:rsidRDefault="00AB136B">
            <w:pPr>
              <w:pStyle w:val="Standard"/>
              <w:tabs>
                <w:tab w:val="left" w:pos="540"/>
              </w:tabs>
              <w:spacing w:line="480" w:lineRule="auto"/>
              <w:jc w:val="both"/>
              <w:rPr>
                <w:rFonts w:ascii="Arial" w:hAnsi="Arial" w:cs="Arial"/>
                <w:sz w:val="19"/>
                <w:szCs w:val="19"/>
              </w:rPr>
            </w:pPr>
            <w:r w:rsidRPr="00AB136B">
              <w:rPr>
                <w:rFonts w:ascii="Arial" w:hAnsi="Arial" w:cs="Arial"/>
                <w:b/>
                <w:sz w:val="19"/>
                <w:szCs w:val="19"/>
              </w:rPr>
              <w:t>Data richiesta di celebrazione della costituzione dell'unione civile</w:t>
            </w:r>
            <w:r>
              <w:rPr>
                <w:rFonts w:ascii="Arial" w:hAnsi="Arial" w:cs="Arial"/>
                <w:sz w:val="19"/>
                <w:szCs w:val="19"/>
              </w:rPr>
              <w:t>:</w:t>
            </w:r>
          </w:p>
          <w:p w:rsidR="00AB136B" w:rsidRDefault="00AB136B">
            <w:pPr>
              <w:pStyle w:val="Standard"/>
              <w:tabs>
                <w:tab w:val="left" w:pos="540"/>
              </w:tabs>
              <w:spacing w:after="113" w:line="480" w:lineRule="auto"/>
              <w:jc w:val="both"/>
              <w:rPr>
                <w:rFonts w:ascii="Arial" w:hAnsi="Arial" w:cs="Arial"/>
              </w:rPr>
            </w:pPr>
            <w:r>
              <w:rPr>
                <w:rFonts w:ascii="Arial" w:hAnsi="Arial" w:cs="Arial"/>
              </w:rPr>
              <w:t>__________________________________________________</w:t>
            </w:r>
          </w:p>
        </w:tc>
      </w:tr>
    </w:tbl>
    <w:p w:rsidR="00AB136B" w:rsidRDefault="00AB136B" w:rsidP="00AB136B">
      <w:pPr>
        <w:pStyle w:val="Standard"/>
        <w:tabs>
          <w:tab w:val="left" w:pos="540"/>
        </w:tabs>
        <w:jc w:val="both"/>
        <w:rPr>
          <w:rFonts w:ascii="Arial" w:hAnsi="Arial" w:cs="Arial"/>
          <w:sz w:val="19"/>
          <w:szCs w:val="19"/>
        </w:rPr>
      </w:pPr>
    </w:p>
    <w:p w:rsidR="00CD7277" w:rsidRDefault="00CD7277" w:rsidP="00AB136B">
      <w:pPr>
        <w:pStyle w:val="Standard"/>
        <w:tabs>
          <w:tab w:val="left" w:pos="540"/>
        </w:tabs>
        <w:jc w:val="both"/>
        <w:rPr>
          <w:rFonts w:ascii="Arial" w:hAnsi="Arial" w:cs="Arial"/>
          <w:sz w:val="19"/>
          <w:szCs w:val="19"/>
        </w:rPr>
      </w:pPr>
    </w:p>
    <w:p w:rsidR="00CD7277" w:rsidRDefault="00CD7277" w:rsidP="00AB136B">
      <w:pPr>
        <w:pStyle w:val="Standard"/>
        <w:tabs>
          <w:tab w:val="left" w:pos="540"/>
        </w:tabs>
        <w:jc w:val="both"/>
        <w:rPr>
          <w:rFonts w:ascii="Arial" w:hAnsi="Arial" w:cs="Arial"/>
          <w:sz w:val="19"/>
          <w:szCs w:val="19"/>
        </w:rPr>
      </w:pPr>
    </w:p>
    <w:p w:rsidR="00CD7277" w:rsidRDefault="00CD7277" w:rsidP="00AB136B">
      <w:pPr>
        <w:pStyle w:val="Standard"/>
        <w:tabs>
          <w:tab w:val="left" w:pos="540"/>
        </w:tabs>
        <w:jc w:val="both"/>
        <w:rPr>
          <w:rFonts w:ascii="Arial" w:hAnsi="Arial" w:cs="Arial"/>
          <w:sz w:val="19"/>
          <w:szCs w:val="19"/>
        </w:rPr>
      </w:pPr>
    </w:p>
    <w:p w:rsidR="00CD7277" w:rsidRDefault="00AB136B" w:rsidP="00AB136B">
      <w:pPr>
        <w:pStyle w:val="Standard"/>
        <w:spacing w:line="480" w:lineRule="auto"/>
        <w:jc w:val="both"/>
        <w:rPr>
          <w:rFonts w:ascii="Arial" w:hAnsi="Arial" w:cs="Arial"/>
          <w:sz w:val="19"/>
          <w:szCs w:val="19"/>
        </w:rPr>
      </w:pPr>
      <w:r>
        <w:rPr>
          <w:rFonts w:ascii="Arial" w:hAnsi="Arial" w:cs="Arial"/>
          <w:sz w:val="19"/>
          <w:szCs w:val="19"/>
        </w:rPr>
        <w:t>Luogo, data</w:t>
      </w:r>
      <w:r w:rsidR="00CD7277">
        <w:rPr>
          <w:rFonts w:ascii="Arial" w:hAnsi="Arial" w:cs="Arial"/>
          <w:sz w:val="19"/>
          <w:szCs w:val="19"/>
        </w:rPr>
        <w:t xml:space="preserve"> _______________________________________________________</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p>
    <w:p w:rsidR="00CD7277" w:rsidRDefault="00CD7277" w:rsidP="00AB136B">
      <w:pPr>
        <w:pStyle w:val="Standard"/>
        <w:spacing w:line="480" w:lineRule="auto"/>
        <w:jc w:val="both"/>
        <w:rPr>
          <w:rFonts w:ascii="Arial" w:hAnsi="Arial" w:cs="Arial"/>
          <w:sz w:val="19"/>
          <w:szCs w:val="19"/>
        </w:rPr>
      </w:pPr>
    </w:p>
    <w:p w:rsidR="00CD7277" w:rsidRDefault="00CD7277" w:rsidP="00AB136B">
      <w:pPr>
        <w:pStyle w:val="Standard"/>
        <w:spacing w:line="480" w:lineRule="auto"/>
        <w:jc w:val="both"/>
        <w:rPr>
          <w:rFonts w:ascii="Arial" w:hAnsi="Arial" w:cs="Arial"/>
          <w:sz w:val="19"/>
          <w:szCs w:val="19"/>
        </w:rPr>
      </w:pPr>
    </w:p>
    <w:p w:rsidR="00AB136B" w:rsidRDefault="00AB136B" w:rsidP="00AB136B">
      <w:pPr>
        <w:pStyle w:val="Standard"/>
        <w:spacing w:line="480" w:lineRule="auto"/>
        <w:jc w:val="both"/>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Firme</w:t>
      </w:r>
      <w:r w:rsidR="00CD7277">
        <w:rPr>
          <w:rFonts w:ascii="Arial" w:hAnsi="Arial" w:cs="Arial"/>
          <w:sz w:val="19"/>
          <w:szCs w:val="19"/>
        </w:rPr>
        <w:t>:</w:t>
      </w:r>
    </w:p>
    <w:p w:rsidR="00AB136B" w:rsidRDefault="00AB136B" w:rsidP="00AB136B">
      <w:pPr>
        <w:pStyle w:val="Standard"/>
        <w:spacing w:line="360" w:lineRule="auto"/>
        <w:jc w:val="both"/>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_____________________________</w:t>
      </w:r>
    </w:p>
    <w:p w:rsidR="00AB136B" w:rsidRDefault="00AB136B" w:rsidP="00AB136B">
      <w:pPr>
        <w:pStyle w:val="Standard"/>
        <w:spacing w:line="200" w:lineRule="atLeast"/>
        <w:jc w:val="both"/>
        <w:rPr>
          <w:rFonts w:ascii="Century" w:hAnsi="Century" w:cs="Arial"/>
          <w:sz w:val="19"/>
          <w:szCs w:val="19"/>
        </w:rPr>
      </w:pPr>
    </w:p>
    <w:p w:rsidR="00AB136B" w:rsidRDefault="00AB136B" w:rsidP="00AB136B">
      <w:pPr>
        <w:pStyle w:val="Standard"/>
        <w:spacing w:line="360" w:lineRule="auto"/>
        <w:jc w:val="both"/>
      </w:pPr>
      <w:r>
        <w:rPr>
          <w:i/>
          <w:iCs/>
          <w:sz w:val="19"/>
          <w:szCs w:val="19"/>
        </w:rPr>
        <w:tab/>
      </w:r>
      <w:r>
        <w:rPr>
          <w:i/>
          <w:iCs/>
          <w:sz w:val="19"/>
          <w:szCs w:val="19"/>
        </w:rPr>
        <w:tab/>
      </w:r>
      <w:r>
        <w:rPr>
          <w:i/>
          <w:iCs/>
          <w:sz w:val="19"/>
          <w:szCs w:val="19"/>
        </w:rPr>
        <w:tab/>
      </w:r>
      <w:r>
        <w:rPr>
          <w:i/>
          <w:iCs/>
          <w:sz w:val="19"/>
          <w:szCs w:val="19"/>
        </w:rPr>
        <w:tab/>
      </w:r>
      <w:r>
        <w:rPr>
          <w:i/>
          <w:iCs/>
          <w:sz w:val="19"/>
          <w:szCs w:val="19"/>
        </w:rPr>
        <w:tab/>
      </w:r>
      <w:r>
        <w:rPr>
          <w:rFonts w:ascii="Arial" w:hAnsi="Arial" w:cs="Arial"/>
          <w:sz w:val="19"/>
          <w:szCs w:val="19"/>
        </w:rPr>
        <w:t>_____________________________</w:t>
      </w:r>
    </w:p>
    <w:p w:rsidR="00AB136B" w:rsidRDefault="00AB136B" w:rsidP="00AB136B">
      <w:pPr>
        <w:pStyle w:val="Standard"/>
        <w:spacing w:line="200" w:lineRule="atLeast"/>
        <w:jc w:val="both"/>
        <w:rPr>
          <w:rFonts w:ascii="Century" w:hAnsi="Century" w:cs="Arial"/>
          <w:i/>
          <w:iCs/>
        </w:rPr>
      </w:pPr>
    </w:p>
    <w:p w:rsidR="00CD7277" w:rsidRDefault="00CD7277" w:rsidP="00AB136B">
      <w:pPr>
        <w:pStyle w:val="Standard"/>
        <w:spacing w:line="200" w:lineRule="atLeast"/>
        <w:jc w:val="both"/>
        <w:rPr>
          <w:rFonts w:ascii="Century" w:hAnsi="Century" w:cs="Arial"/>
          <w:i/>
          <w:iCs/>
        </w:rPr>
      </w:pPr>
    </w:p>
    <w:p w:rsidR="00CD7277" w:rsidRDefault="00CD7277" w:rsidP="00AB136B">
      <w:pPr>
        <w:pStyle w:val="Standard"/>
        <w:spacing w:line="200" w:lineRule="atLeast"/>
        <w:jc w:val="both"/>
        <w:rPr>
          <w:rFonts w:ascii="Century" w:hAnsi="Century" w:cs="Arial"/>
          <w:i/>
          <w:iCs/>
        </w:rPr>
      </w:pPr>
    </w:p>
    <w:p w:rsidR="00CD7277" w:rsidRDefault="00CD7277" w:rsidP="00AB136B">
      <w:pPr>
        <w:pStyle w:val="Standard"/>
        <w:spacing w:line="200" w:lineRule="atLeast"/>
        <w:jc w:val="both"/>
        <w:rPr>
          <w:rFonts w:ascii="Century" w:hAnsi="Century" w:cs="Arial"/>
          <w:i/>
          <w:iCs/>
        </w:rPr>
      </w:pPr>
    </w:p>
    <w:p w:rsidR="00CD7277" w:rsidRDefault="00CD7277" w:rsidP="00AB136B">
      <w:pPr>
        <w:pStyle w:val="Standard"/>
        <w:spacing w:line="200" w:lineRule="atLeast"/>
        <w:jc w:val="both"/>
        <w:rPr>
          <w:rFonts w:ascii="Century" w:hAnsi="Century" w:cs="Arial"/>
          <w:i/>
          <w:iCs/>
        </w:rPr>
      </w:pPr>
    </w:p>
    <w:p w:rsidR="00AB136B" w:rsidRDefault="00AB136B" w:rsidP="00AB136B">
      <w:pPr>
        <w:pStyle w:val="Textbody"/>
        <w:ind w:left="25"/>
        <w:jc w:val="center"/>
        <w:rPr>
          <w:rFonts w:ascii="Arial" w:hAnsi="Arial" w:cs="Arial"/>
          <w:b/>
          <w:bCs/>
          <w:i/>
          <w:iCs/>
          <w:sz w:val="18"/>
          <w:szCs w:val="18"/>
        </w:rPr>
      </w:pPr>
      <w:r>
        <w:rPr>
          <w:rFonts w:ascii="Arial" w:hAnsi="Arial" w:cs="Arial"/>
          <w:b/>
          <w:bCs/>
          <w:i/>
          <w:iCs/>
          <w:sz w:val="18"/>
          <w:szCs w:val="18"/>
        </w:rPr>
        <w:t>--------------------------------------------------------------------------------------------------------------</w:t>
      </w:r>
    </w:p>
    <w:p w:rsidR="00CD7277" w:rsidRPr="00CD7277" w:rsidRDefault="00AB136B" w:rsidP="00AB136B">
      <w:pPr>
        <w:pStyle w:val="Textbody"/>
        <w:ind w:left="25"/>
        <w:jc w:val="center"/>
        <w:rPr>
          <w:rFonts w:ascii="Arial" w:hAnsi="Arial" w:cs="Arial"/>
          <w:b/>
          <w:bCs/>
          <w:i/>
          <w:iCs/>
          <w:szCs w:val="22"/>
        </w:rPr>
      </w:pPr>
      <w:r w:rsidRPr="00CD7277">
        <w:rPr>
          <w:rFonts w:ascii="Arial" w:hAnsi="Arial" w:cs="Arial"/>
          <w:b/>
          <w:bCs/>
          <w:i/>
          <w:iCs/>
          <w:szCs w:val="22"/>
        </w:rPr>
        <w:t>Ai sensi dell’art. 38 del D.P.R. 28.12.2000, n. 445 si allega copia fotostatica non autenticata di un documento di identità in corso di validità del sottoscrittore.</w:t>
      </w:r>
    </w:p>
    <w:p w:rsidR="00CD7277" w:rsidRDefault="00CD7277">
      <w:pPr>
        <w:widowControl/>
        <w:suppressAutoHyphens w:val="0"/>
        <w:autoSpaceDN/>
        <w:spacing w:after="200" w:line="276" w:lineRule="auto"/>
        <w:rPr>
          <w:rFonts w:ascii="Arial" w:hAnsi="Arial" w:cs="Arial"/>
          <w:b/>
          <w:bCs/>
          <w:i/>
          <w:iCs/>
          <w:sz w:val="18"/>
          <w:szCs w:val="18"/>
        </w:rPr>
      </w:pPr>
      <w:r>
        <w:rPr>
          <w:rFonts w:ascii="Arial" w:hAnsi="Arial" w:cs="Arial"/>
          <w:b/>
          <w:bCs/>
          <w:i/>
          <w:iCs/>
          <w:sz w:val="18"/>
          <w:szCs w:val="18"/>
        </w:rPr>
        <w:br w:type="page"/>
      </w:r>
    </w:p>
    <w:p w:rsidR="00AB136B" w:rsidRPr="00A70C2F" w:rsidRDefault="00AB136B" w:rsidP="00AB136B">
      <w:pPr>
        <w:pStyle w:val="Standard"/>
        <w:spacing w:line="200" w:lineRule="atLeast"/>
        <w:jc w:val="center"/>
        <w:rPr>
          <w:rFonts w:ascii="Arial" w:hAnsi="Arial"/>
          <w:b/>
          <w:bCs/>
          <w:sz w:val="20"/>
          <w:szCs w:val="19"/>
        </w:rPr>
      </w:pPr>
      <w:r w:rsidRPr="00A70C2F">
        <w:rPr>
          <w:rFonts w:ascii="Arial" w:hAnsi="Arial"/>
          <w:b/>
          <w:bCs/>
          <w:sz w:val="20"/>
          <w:szCs w:val="19"/>
        </w:rPr>
        <w:lastRenderedPageBreak/>
        <w:t>CAUSE IMPEDITIVE PER LA COSTITUZIONE DELL'UNIONE CIVILE (LEGGE. N. 76/2016)</w:t>
      </w:r>
    </w:p>
    <w:p w:rsidR="00AB136B" w:rsidRPr="00A70C2F" w:rsidRDefault="00AB136B" w:rsidP="00AB136B">
      <w:pPr>
        <w:pStyle w:val="Standard"/>
        <w:spacing w:line="200" w:lineRule="atLeast"/>
        <w:rPr>
          <w:rFonts w:ascii="Arial" w:hAnsi="Arial"/>
          <w:b/>
          <w:bCs/>
          <w:sz w:val="17"/>
          <w:szCs w:val="17"/>
        </w:rPr>
      </w:pPr>
      <w:r w:rsidRPr="00A70C2F">
        <w:rPr>
          <w:rFonts w:ascii="Arial" w:hAnsi="Arial"/>
          <w:b/>
          <w:bCs/>
          <w:sz w:val="17"/>
          <w:szCs w:val="17"/>
        </w:rPr>
        <w:t>COMMA 4</w:t>
      </w:r>
    </w:p>
    <w:p w:rsidR="00AB136B" w:rsidRPr="00A70C2F" w:rsidRDefault="00AB136B" w:rsidP="00AB136B">
      <w:pPr>
        <w:pStyle w:val="Standard"/>
        <w:spacing w:line="200" w:lineRule="atLeast"/>
        <w:jc w:val="both"/>
        <w:rPr>
          <w:rFonts w:ascii="Arial" w:hAnsi="Arial"/>
          <w:sz w:val="17"/>
          <w:szCs w:val="17"/>
        </w:rPr>
      </w:pPr>
      <w:r w:rsidRPr="00A70C2F">
        <w:rPr>
          <w:rFonts w:ascii="Arial" w:hAnsi="Arial"/>
          <w:sz w:val="17"/>
          <w:szCs w:val="17"/>
        </w:rPr>
        <w:t>&lt;&lt;Sono cause impeditive della costituzione dell'unione civile tra persone dello stesso sesso:</w:t>
      </w:r>
    </w:p>
    <w:p w:rsidR="00AB136B" w:rsidRPr="00A70C2F" w:rsidRDefault="00AB136B" w:rsidP="00AB136B">
      <w:pPr>
        <w:pStyle w:val="Standard"/>
        <w:spacing w:line="200" w:lineRule="atLeast"/>
        <w:ind w:left="278" w:hanging="269"/>
        <w:jc w:val="both"/>
        <w:rPr>
          <w:rFonts w:ascii="Arial" w:hAnsi="Arial"/>
          <w:sz w:val="17"/>
          <w:szCs w:val="17"/>
        </w:rPr>
      </w:pPr>
      <w:r w:rsidRPr="00A70C2F">
        <w:rPr>
          <w:rFonts w:ascii="Arial" w:hAnsi="Arial"/>
          <w:sz w:val="17"/>
          <w:szCs w:val="17"/>
        </w:rPr>
        <w:t>a) la sussistenza, per una delle parti, di un vincolo matrimoniale o di un'unione civile tra persone dello stesso sesso;</w:t>
      </w:r>
    </w:p>
    <w:p w:rsidR="00AB136B" w:rsidRPr="00A70C2F" w:rsidRDefault="00AB136B" w:rsidP="00AB136B">
      <w:pPr>
        <w:pStyle w:val="Standard"/>
        <w:spacing w:line="200" w:lineRule="atLeast"/>
        <w:ind w:left="278" w:hanging="269"/>
        <w:jc w:val="both"/>
        <w:rPr>
          <w:rFonts w:ascii="Arial" w:hAnsi="Arial"/>
          <w:sz w:val="17"/>
          <w:szCs w:val="17"/>
        </w:rPr>
      </w:pPr>
      <w:r w:rsidRPr="00A70C2F">
        <w:rPr>
          <w:rFonts w:ascii="Arial" w:hAnsi="Arial"/>
          <w:sz w:val="17"/>
          <w:szCs w:val="17"/>
        </w:rPr>
        <w:t xml:space="preserve">b) l'interdizione, di una delle parti, per infermità di mente; se l'istanza d'interdizione è soltanto promossa, il pubblico ministero può chiedere che si sospenda la costituzione dell'unione civile; in tal caso il procedimento non può aver luogo </w:t>
      </w:r>
      <w:proofErr w:type="spellStart"/>
      <w:r w:rsidRPr="00A70C2F">
        <w:rPr>
          <w:rFonts w:ascii="Arial" w:hAnsi="Arial"/>
          <w:sz w:val="17"/>
          <w:szCs w:val="17"/>
        </w:rPr>
        <w:t>finchè</w:t>
      </w:r>
      <w:proofErr w:type="spellEnd"/>
      <w:r w:rsidRPr="00A70C2F">
        <w:rPr>
          <w:rFonts w:ascii="Arial" w:hAnsi="Arial"/>
          <w:sz w:val="17"/>
          <w:szCs w:val="17"/>
        </w:rPr>
        <w:t xml:space="preserve"> la sentenza che ha pronunziato sull'istanza non sia passata in giudicato;</w:t>
      </w:r>
    </w:p>
    <w:p w:rsidR="00AB136B" w:rsidRPr="00A70C2F" w:rsidRDefault="00AB136B" w:rsidP="00AB136B">
      <w:pPr>
        <w:pStyle w:val="Standard"/>
        <w:spacing w:line="200" w:lineRule="atLeast"/>
        <w:ind w:left="278" w:hanging="269"/>
        <w:jc w:val="both"/>
        <w:rPr>
          <w:rFonts w:ascii="Arial" w:hAnsi="Arial"/>
          <w:sz w:val="17"/>
          <w:szCs w:val="17"/>
        </w:rPr>
      </w:pPr>
      <w:r w:rsidRPr="00A70C2F">
        <w:rPr>
          <w:rFonts w:ascii="Arial" w:hAnsi="Arial"/>
          <w:sz w:val="17"/>
          <w:szCs w:val="17"/>
        </w:rPr>
        <w:t>c) la sussistenza tra le parti dei rapporti ex art. 87, 1° comma, del Codice civile; non possono altresì contrarre unione civile tra persone dello stesso sesso lo zio e il nipote e la zia e la nipote; si applicano le disposizioni di cui al medesimo art. 87;</w:t>
      </w:r>
    </w:p>
    <w:p w:rsidR="00AB136B" w:rsidRPr="00A70C2F" w:rsidRDefault="00AB136B" w:rsidP="00AB136B">
      <w:pPr>
        <w:pStyle w:val="Standard"/>
        <w:spacing w:line="200" w:lineRule="atLeast"/>
        <w:ind w:left="278" w:hanging="269"/>
        <w:jc w:val="both"/>
        <w:rPr>
          <w:rFonts w:ascii="Arial" w:hAnsi="Arial"/>
          <w:sz w:val="17"/>
          <w:szCs w:val="17"/>
        </w:rPr>
      </w:pPr>
      <w:r w:rsidRPr="00A70C2F">
        <w:rPr>
          <w:rFonts w:ascii="Arial" w:hAnsi="Arial"/>
          <w:sz w:val="17"/>
          <w:szCs w:val="17"/>
        </w:rPr>
        <w:t>d) la condanna definitiva di un contraente per omicidio consumato o tentato nei confronti di chi sia coniugato o unito civilmente con l'altra parte; se è stato disposto soltanto rinvio a giudizio ovvero sentenza di condanna di primo o secondo grado ovvero una misura cautelare la costituzione dell'unione civile tra persone dello stesso sesso è sospesa sino a quando non è pronunziata sentenza di proscioglimento&gt;&gt;.</w:t>
      </w:r>
    </w:p>
    <w:p w:rsidR="00AB136B" w:rsidRDefault="00AB136B" w:rsidP="00AB136B">
      <w:pPr>
        <w:pStyle w:val="Standard"/>
        <w:spacing w:line="200" w:lineRule="atLeast"/>
        <w:ind w:left="278" w:hanging="269"/>
        <w:jc w:val="both"/>
        <w:rPr>
          <w:rFonts w:ascii="Arial" w:hAnsi="Arial"/>
          <w:sz w:val="18"/>
          <w:szCs w:val="18"/>
        </w:rPr>
      </w:pPr>
    </w:p>
    <w:p w:rsidR="00AB136B" w:rsidRDefault="00AB136B" w:rsidP="00AB136B">
      <w:pPr>
        <w:pStyle w:val="Standard"/>
        <w:spacing w:line="200" w:lineRule="atLeast"/>
        <w:rPr>
          <w:rFonts w:ascii="Arial" w:hAnsi="Arial"/>
          <w:sz w:val="17"/>
          <w:szCs w:val="17"/>
        </w:rPr>
      </w:pPr>
      <w:r>
        <w:rPr>
          <w:rFonts w:ascii="Arial" w:hAnsi="Arial"/>
          <w:sz w:val="17"/>
          <w:szCs w:val="17"/>
        </w:rPr>
        <w:t>DELLE CONDIZIONI NECESSARIE PER CONTRARRE MATRIMONIO</w:t>
      </w:r>
    </w:p>
    <w:p w:rsidR="00AB136B" w:rsidRDefault="00AB136B" w:rsidP="00AB136B">
      <w:pPr>
        <w:pStyle w:val="Standard"/>
        <w:spacing w:line="200" w:lineRule="atLeast"/>
        <w:jc w:val="both"/>
      </w:pPr>
      <w:r>
        <w:rPr>
          <w:rFonts w:ascii="Arial" w:hAnsi="Arial"/>
          <w:b/>
          <w:bCs/>
          <w:sz w:val="17"/>
          <w:szCs w:val="17"/>
        </w:rPr>
        <w:t>Art. 87 cod. civ.</w:t>
      </w:r>
      <w:r>
        <w:rPr>
          <w:rFonts w:ascii="Arial" w:hAnsi="Arial"/>
          <w:sz w:val="17"/>
          <w:szCs w:val="17"/>
        </w:rPr>
        <w:t>:</w:t>
      </w:r>
      <w:r>
        <w:rPr>
          <w:rFonts w:ascii="Arial" w:hAnsi="Arial"/>
          <w:sz w:val="17"/>
          <w:szCs w:val="17"/>
        </w:rPr>
        <w:tab/>
      </w:r>
      <w:r>
        <w:rPr>
          <w:rFonts w:ascii="Arial" w:hAnsi="Arial"/>
          <w:b/>
          <w:bCs/>
          <w:sz w:val="17"/>
          <w:szCs w:val="17"/>
        </w:rPr>
        <w:t>PARENTELA, AFFINITA’, ADOZIONE</w:t>
      </w:r>
    </w:p>
    <w:p w:rsidR="00AB136B" w:rsidRDefault="00AB136B" w:rsidP="00AB136B">
      <w:pPr>
        <w:pStyle w:val="Standard"/>
        <w:spacing w:line="200" w:lineRule="atLeast"/>
        <w:rPr>
          <w:rFonts w:ascii="Arial" w:hAnsi="Arial"/>
          <w:sz w:val="17"/>
          <w:szCs w:val="17"/>
        </w:rPr>
      </w:pPr>
      <w:r>
        <w:rPr>
          <w:rFonts w:ascii="Arial" w:hAnsi="Arial"/>
          <w:sz w:val="17"/>
          <w:szCs w:val="17"/>
        </w:rPr>
        <w:t>&lt;&lt;Non possono contrarre matrimonio fra loro:</w:t>
      </w:r>
    </w:p>
    <w:p w:rsidR="00AB136B" w:rsidRDefault="00AB136B" w:rsidP="00AB136B">
      <w:pPr>
        <w:pStyle w:val="Standard"/>
        <w:spacing w:line="200" w:lineRule="atLeast"/>
        <w:rPr>
          <w:rFonts w:ascii="Arial" w:hAnsi="Arial"/>
          <w:sz w:val="17"/>
          <w:szCs w:val="17"/>
        </w:rPr>
      </w:pPr>
      <w:r>
        <w:rPr>
          <w:rFonts w:ascii="Arial" w:hAnsi="Arial"/>
          <w:sz w:val="17"/>
          <w:szCs w:val="17"/>
        </w:rPr>
        <w:t>1)  gli ascendenti e i discendenti in linea retta;</w:t>
      </w:r>
    </w:p>
    <w:p w:rsidR="00AB136B" w:rsidRDefault="00AB136B" w:rsidP="00AB136B">
      <w:pPr>
        <w:pStyle w:val="Standard"/>
        <w:spacing w:line="200" w:lineRule="atLeast"/>
        <w:rPr>
          <w:rFonts w:ascii="Arial" w:hAnsi="Arial"/>
          <w:sz w:val="17"/>
          <w:szCs w:val="17"/>
        </w:rPr>
      </w:pPr>
      <w:r>
        <w:rPr>
          <w:rFonts w:ascii="Arial" w:hAnsi="Arial"/>
          <w:sz w:val="17"/>
          <w:szCs w:val="17"/>
        </w:rPr>
        <w:t>2)  i fratelli e le sorelle germani, consanguinei o uterini;</w:t>
      </w:r>
    </w:p>
    <w:p w:rsidR="00AB136B" w:rsidRDefault="00AB136B" w:rsidP="00AB136B">
      <w:pPr>
        <w:pStyle w:val="Standard"/>
        <w:spacing w:line="200" w:lineRule="atLeast"/>
        <w:rPr>
          <w:rFonts w:ascii="Arial" w:hAnsi="Arial"/>
          <w:sz w:val="17"/>
          <w:szCs w:val="17"/>
        </w:rPr>
      </w:pPr>
      <w:r>
        <w:rPr>
          <w:rFonts w:ascii="Arial" w:hAnsi="Arial"/>
          <w:sz w:val="17"/>
          <w:szCs w:val="17"/>
        </w:rPr>
        <w:t>3)  lo zio e la nipote, la zia e il nipote;</w:t>
      </w:r>
    </w:p>
    <w:p w:rsidR="00AB136B" w:rsidRDefault="00AB136B" w:rsidP="00AB136B">
      <w:pPr>
        <w:pStyle w:val="Standard"/>
        <w:spacing w:line="200" w:lineRule="atLeast"/>
        <w:ind w:left="326" w:hanging="307"/>
        <w:rPr>
          <w:rFonts w:ascii="Arial" w:hAnsi="Arial"/>
          <w:sz w:val="17"/>
          <w:szCs w:val="17"/>
        </w:rPr>
      </w:pPr>
      <w:r>
        <w:rPr>
          <w:rFonts w:ascii="Arial" w:hAnsi="Arial"/>
          <w:sz w:val="17"/>
          <w:szCs w:val="17"/>
        </w:rPr>
        <w:t>4)  gli affini in linea retta; il divieto sussiste anche nel caso in cui l’affinità deriva da matrimonio dichiarato nullo o sciolto o per il quale è stata pronunziata la cessazione degli effetti civili;</w:t>
      </w:r>
    </w:p>
    <w:p w:rsidR="00AB136B" w:rsidRDefault="00AB136B" w:rsidP="00AB136B">
      <w:pPr>
        <w:pStyle w:val="Standard"/>
        <w:spacing w:line="200" w:lineRule="atLeast"/>
        <w:rPr>
          <w:rFonts w:ascii="Arial" w:hAnsi="Arial"/>
          <w:sz w:val="17"/>
          <w:szCs w:val="17"/>
        </w:rPr>
      </w:pPr>
      <w:r>
        <w:rPr>
          <w:rFonts w:ascii="Arial" w:hAnsi="Arial"/>
          <w:sz w:val="17"/>
          <w:szCs w:val="17"/>
        </w:rPr>
        <w:t>5)  gli affini in linea collaterale in secondo grado;</w:t>
      </w:r>
    </w:p>
    <w:p w:rsidR="00AB136B" w:rsidRDefault="00AB136B" w:rsidP="00AB136B">
      <w:pPr>
        <w:pStyle w:val="Standard"/>
        <w:spacing w:line="200" w:lineRule="atLeast"/>
        <w:rPr>
          <w:rFonts w:ascii="Arial" w:hAnsi="Arial"/>
          <w:sz w:val="17"/>
          <w:szCs w:val="17"/>
        </w:rPr>
      </w:pPr>
      <w:r>
        <w:rPr>
          <w:rFonts w:ascii="Arial" w:hAnsi="Arial"/>
          <w:sz w:val="17"/>
          <w:szCs w:val="17"/>
        </w:rPr>
        <w:t>6)  l’adottante, l’adottato e i suoi discendenti;</w:t>
      </w:r>
    </w:p>
    <w:p w:rsidR="00AB136B" w:rsidRDefault="00AB136B" w:rsidP="00AB136B">
      <w:pPr>
        <w:pStyle w:val="Standard"/>
        <w:spacing w:line="200" w:lineRule="atLeast"/>
        <w:rPr>
          <w:rFonts w:ascii="Arial" w:hAnsi="Arial"/>
          <w:sz w:val="17"/>
          <w:szCs w:val="17"/>
        </w:rPr>
      </w:pPr>
      <w:r>
        <w:rPr>
          <w:rFonts w:ascii="Arial" w:hAnsi="Arial"/>
          <w:sz w:val="17"/>
          <w:szCs w:val="17"/>
        </w:rPr>
        <w:t>7)  i figli adottivi della stessa persona;</w:t>
      </w:r>
    </w:p>
    <w:p w:rsidR="00AB136B" w:rsidRDefault="00AB136B" w:rsidP="00AB136B">
      <w:pPr>
        <w:pStyle w:val="Standard"/>
        <w:spacing w:line="200" w:lineRule="atLeast"/>
        <w:rPr>
          <w:rFonts w:ascii="Arial" w:hAnsi="Arial"/>
          <w:sz w:val="17"/>
          <w:szCs w:val="17"/>
        </w:rPr>
      </w:pPr>
      <w:r>
        <w:rPr>
          <w:rFonts w:ascii="Arial" w:hAnsi="Arial"/>
          <w:sz w:val="17"/>
          <w:szCs w:val="17"/>
        </w:rPr>
        <w:t>8)  l’adottato e i figli dell’adottante;</w:t>
      </w:r>
    </w:p>
    <w:p w:rsidR="00AB136B" w:rsidRDefault="00AB136B" w:rsidP="00AB136B">
      <w:pPr>
        <w:pStyle w:val="Standard"/>
        <w:spacing w:line="200" w:lineRule="atLeast"/>
        <w:rPr>
          <w:rFonts w:ascii="Arial" w:hAnsi="Arial"/>
          <w:sz w:val="17"/>
          <w:szCs w:val="17"/>
        </w:rPr>
      </w:pPr>
      <w:r>
        <w:rPr>
          <w:rFonts w:ascii="Arial" w:hAnsi="Arial"/>
          <w:sz w:val="17"/>
          <w:szCs w:val="17"/>
        </w:rPr>
        <w:t>9)  l’adottato e il coniuge dell’adottante, l’adottante e il coniuge dell’adottato.</w:t>
      </w:r>
    </w:p>
    <w:p w:rsidR="00AB136B" w:rsidRDefault="00AB136B" w:rsidP="00AB136B">
      <w:pPr>
        <w:pStyle w:val="Standard"/>
        <w:spacing w:line="200" w:lineRule="atLeast"/>
        <w:ind w:left="10" w:hanging="10"/>
        <w:rPr>
          <w:rFonts w:ascii="Arial" w:hAnsi="Arial"/>
          <w:sz w:val="17"/>
          <w:szCs w:val="17"/>
        </w:rPr>
      </w:pPr>
      <w:r>
        <w:rPr>
          <w:rFonts w:ascii="Arial" w:hAnsi="Arial"/>
          <w:sz w:val="17"/>
          <w:szCs w:val="17"/>
        </w:rPr>
        <w:t>Il tribunale, su ricorso degli interessati, con decreto emesso in camera di consiglio, sentito il pubblico ministero, può autorizzare il matrimonio nei casi indicati dai numeri 3 e 5, anche se si tratti di affiliazione.</w:t>
      </w:r>
    </w:p>
    <w:p w:rsidR="00AB136B" w:rsidRDefault="00AB136B" w:rsidP="00AB136B">
      <w:pPr>
        <w:pStyle w:val="Standard"/>
        <w:spacing w:line="200" w:lineRule="atLeast"/>
        <w:ind w:left="19" w:hanging="10"/>
        <w:rPr>
          <w:rFonts w:ascii="Arial" w:hAnsi="Arial"/>
          <w:sz w:val="17"/>
          <w:szCs w:val="17"/>
        </w:rPr>
      </w:pPr>
      <w:r>
        <w:rPr>
          <w:rFonts w:ascii="Arial" w:hAnsi="Arial"/>
          <w:sz w:val="17"/>
          <w:szCs w:val="17"/>
        </w:rPr>
        <w:t>L'autorizzazione può essere accordata anche nel caso indicato dal numero 4, quando l'affinità deriva da un matrimonio dichiarato nullo.</w:t>
      </w:r>
    </w:p>
    <w:p w:rsidR="00AB136B" w:rsidRDefault="00AB136B" w:rsidP="00AB136B">
      <w:pPr>
        <w:pStyle w:val="Standard"/>
        <w:spacing w:line="200" w:lineRule="atLeast"/>
        <w:rPr>
          <w:rFonts w:ascii="Arial" w:hAnsi="Arial"/>
          <w:sz w:val="17"/>
          <w:szCs w:val="17"/>
        </w:rPr>
      </w:pPr>
      <w:r>
        <w:rPr>
          <w:rFonts w:ascii="Arial" w:hAnsi="Arial"/>
          <w:sz w:val="17"/>
          <w:szCs w:val="17"/>
        </w:rPr>
        <w:t>Il decreto è notificato agli interessati e al pubblico ministero.</w:t>
      </w:r>
    </w:p>
    <w:p w:rsidR="00AB136B" w:rsidRDefault="00AB136B" w:rsidP="00AB136B">
      <w:pPr>
        <w:pStyle w:val="Standard"/>
        <w:spacing w:line="200" w:lineRule="atLeast"/>
        <w:rPr>
          <w:rFonts w:ascii="Arial" w:hAnsi="Arial"/>
          <w:sz w:val="17"/>
          <w:szCs w:val="17"/>
        </w:rPr>
      </w:pPr>
      <w:r>
        <w:rPr>
          <w:rFonts w:ascii="Arial" w:hAnsi="Arial"/>
          <w:sz w:val="17"/>
          <w:szCs w:val="17"/>
        </w:rPr>
        <w:t>Si applicano le disposizioni dei commi quarto, quinto e sesto dell'articolo 84&gt;&gt;.</w:t>
      </w:r>
    </w:p>
    <w:p w:rsidR="00AB136B" w:rsidRDefault="00AB136B" w:rsidP="00AB136B">
      <w:pPr>
        <w:pStyle w:val="Standard"/>
        <w:spacing w:line="200" w:lineRule="atLeast"/>
        <w:jc w:val="both"/>
        <w:rPr>
          <w:rFonts w:ascii="Arial" w:hAnsi="Arial"/>
          <w:sz w:val="18"/>
          <w:szCs w:val="18"/>
        </w:rPr>
      </w:pPr>
    </w:p>
    <w:p w:rsidR="00AB136B" w:rsidRDefault="00AB136B" w:rsidP="00AB136B">
      <w:pPr>
        <w:pStyle w:val="Standard"/>
        <w:spacing w:line="200" w:lineRule="atLeast"/>
        <w:jc w:val="both"/>
        <w:rPr>
          <w:rFonts w:ascii="Arial" w:hAnsi="Arial"/>
          <w:sz w:val="18"/>
          <w:szCs w:val="18"/>
        </w:rPr>
      </w:pPr>
    </w:p>
    <w:p w:rsidR="00AB136B" w:rsidRDefault="00AB136B" w:rsidP="00AB136B">
      <w:pPr>
        <w:pStyle w:val="Standard"/>
        <w:spacing w:line="200" w:lineRule="atLeast"/>
        <w:jc w:val="both"/>
        <w:rPr>
          <w:rFonts w:ascii="Arial" w:hAnsi="Arial"/>
          <w:b/>
          <w:bCs/>
          <w:sz w:val="18"/>
          <w:szCs w:val="18"/>
        </w:rPr>
      </w:pPr>
      <w:r>
        <w:rPr>
          <w:rFonts w:ascii="Arial" w:hAnsi="Arial"/>
          <w:b/>
          <w:bCs/>
          <w:sz w:val="18"/>
          <w:szCs w:val="18"/>
        </w:rPr>
        <w:t>COMMA 5</w:t>
      </w:r>
    </w:p>
    <w:p w:rsidR="00AB136B" w:rsidRDefault="00AB136B" w:rsidP="00AB136B">
      <w:pPr>
        <w:pStyle w:val="Standard"/>
        <w:spacing w:line="200" w:lineRule="atLeast"/>
        <w:jc w:val="both"/>
        <w:rPr>
          <w:rFonts w:ascii="Arial" w:hAnsi="Arial"/>
          <w:sz w:val="18"/>
          <w:szCs w:val="18"/>
        </w:rPr>
      </w:pPr>
      <w:r>
        <w:rPr>
          <w:rFonts w:ascii="Arial" w:hAnsi="Arial"/>
          <w:sz w:val="18"/>
          <w:szCs w:val="18"/>
        </w:rPr>
        <w:t>&lt;&lt;La sussistenza di una delle cause impeditive di cui al comma 4 comporta la nullità dell'unione civile tra persone dello stesso sesso. All'unione civile tra persone dello stesso sesso si applicano gli articoli 65 e 68, nonché le disposizioni di cui agli articoli 119, 120, 123, 125, 126, 127, 128, 129 e 129-bis del Codice civile&gt;&gt;.</w:t>
      </w:r>
    </w:p>
    <w:p w:rsidR="00AB136B" w:rsidRDefault="00AB136B" w:rsidP="00AB136B">
      <w:pPr>
        <w:pStyle w:val="Standard"/>
        <w:spacing w:line="200" w:lineRule="atLeast"/>
        <w:jc w:val="both"/>
        <w:rPr>
          <w:rFonts w:ascii="Arial" w:hAnsi="Arial"/>
          <w:sz w:val="18"/>
          <w:szCs w:val="18"/>
        </w:rPr>
      </w:pPr>
    </w:p>
    <w:p w:rsidR="00AB136B" w:rsidRDefault="00AB136B" w:rsidP="00AB136B">
      <w:pPr>
        <w:pStyle w:val="Standard"/>
        <w:spacing w:line="200" w:lineRule="atLeast"/>
        <w:jc w:val="both"/>
        <w:rPr>
          <w:rFonts w:ascii="Arial" w:hAnsi="Arial"/>
          <w:b/>
          <w:bCs/>
          <w:sz w:val="17"/>
          <w:szCs w:val="17"/>
        </w:rPr>
      </w:pPr>
      <w:r>
        <w:rPr>
          <w:rFonts w:ascii="Arial" w:hAnsi="Arial"/>
          <w:b/>
          <w:bCs/>
          <w:sz w:val="17"/>
          <w:szCs w:val="17"/>
        </w:rPr>
        <w:t>Art. 65 cod. civ.  - Nuovo matrimonio del coniuge.</w:t>
      </w:r>
    </w:p>
    <w:p w:rsidR="00AB136B" w:rsidRDefault="00AB136B" w:rsidP="00AB136B">
      <w:pPr>
        <w:pStyle w:val="Standard"/>
        <w:spacing w:line="200" w:lineRule="atLeast"/>
        <w:jc w:val="both"/>
        <w:rPr>
          <w:rFonts w:ascii="Arial" w:hAnsi="Arial"/>
          <w:sz w:val="17"/>
          <w:szCs w:val="17"/>
        </w:rPr>
      </w:pPr>
      <w:r>
        <w:rPr>
          <w:rFonts w:ascii="Arial" w:hAnsi="Arial"/>
          <w:sz w:val="17"/>
          <w:szCs w:val="17"/>
        </w:rPr>
        <w:t>Divenuta eseguibile la sentenza che dichiara la morte presunta, il coniuge può contrarre nuovo matrimonio.</w:t>
      </w:r>
    </w:p>
    <w:p w:rsidR="00AB136B" w:rsidRDefault="00AB136B" w:rsidP="00AB136B">
      <w:pPr>
        <w:pStyle w:val="Standard"/>
        <w:spacing w:line="200" w:lineRule="atLeast"/>
        <w:jc w:val="both"/>
        <w:rPr>
          <w:rFonts w:ascii="Arial" w:hAnsi="Arial"/>
          <w:b/>
          <w:bCs/>
          <w:sz w:val="17"/>
          <w:szCs w:val="17"/>
        </w:rPr>
      </w:pPr>
      <w:r>
        <w:rPr>
          <w:rFonts w:ascii="Arial" w:hAnsi="Arial"/>
          <w:b/>
          <w:bCs/>
          <w:sz w:val="17"/>
          <w:szCs w:val="17"/>
        </w:rPr>
        <w:t>Art. 68 cod. civ.  - Nullità del nuovo matrimonio.</w:t>
      </w:r>
    </w:p>
    <w:p w:rsidR="00AB136B" w:rsidRDefault="00AB136B" w:rsidP="00AB136B">
      <w:pPr>
        <w:pStyle w:val="Standard"/>
        <w:spacing w:line="200" w:lineRule="atLeast"/>
        <w:jc w:val="both"/>
        <w:rPr>
          <w:rFonts w:ascii="Arial" w:hAnsi="Arial"/>
          <w:sz w:val="17"/>
          <w:szCs w:val="17"/>
        </w:rPr>
      </w:pPr>
      <w:r>
        <w:rPr>
          <w:rFonts w:ascii="Arial" w:hAnsi="Arial"/>
          <w:sz w:val="17"/>
          <w:szCs w:val="17"/>
        </w:rPr>
        <w:t>Il matrimonio contratto a norma dell'articolo 65 è nullo, qualora la persona della quale fu dichiarata la morte presunta ritorni o ne sia accertata l'esistenza.</w:t>
      </w:r>
    </w:p>
    <w:p w:rsidR="00AB136B" w:rsidRDefault="00AB136B" w:rsidP="00AB136B">
      <w:pPr>
        <w:pStyle w:val="Standard"/>
        <w:spacing w:line="200" w:lineRule="atLeast"/>
        <w:jc w:val="both"/>
        <w:rPr>
          <w:rFonts w:ascii="Arial" w:hAnsi="Arial"/>
          <w:sz w:val="17"/>
          <w:szCs w:val="17"/>
        </w:rPr>
      </w:pPr>
      <w:r>
        <w:rPr>
          <w:rFonts w:ascii="Arial" w:hAnsi="Arial"/>
          <w:sz w:val="17"/>
          <w:szCs w:val="17"/>
        </w:rPr>
        <w:t>Sono salvi gli effetti civili del matrimonio dichiarato nullo.</w:t>
      </w:r>
    </w:p>
    <w:p w:rsidR="00AB136B" w:rsidRDefault="00AB136B" w:rsidP="00AB136B">
      <w:pPr>
        <w:pStyle w:val="Standard"/>
        <w:spacing w:line="200" w:lineRule="atLeast"/>
        <w:jc w:val="both"/>
        <w:rPr>
          <w:rFonts w:ascii="Arial" w:hAnsi="Arial"/>
          <w:sz w:val="17"/>
          <w:szCs w:val="17"/>
        </w:rPr>
      </w:pPr>
      <w:r>
        <w:rPr>
          <w:rFonts w:ascii="Arial" w:hAnsi="Arial"/>
          <w:sz w:val="17"/>
          <w:szCs w:val="17"/>
        </w:rPr>
        <w:t>La nullità non può essere pronunziata nel caso in cui è accertata la morte, anche se avvenuta in una data posteriore a quella del matrimonio.</w:t>
      </w:r>
    </w:p>
    <w:p w:rsidR="00AB136B" w:rsidRDefault="00AB136B" w:rsidP="00AB136B">
      <w:pPr>
        <w:pStyle w:val="Standard"/>
        <w:spacing w:line="200" w:lineRule="atLeast"/>
        <w:jc w:val="both"/>
        <w:rPr>
          <w:rFonts w:ascii="Arial" w:hAnsi="Arial"/>
          <w:b/>
          <w:bCs/>
          <w:sz w:val="17"/>
          <w:szCs w:val="17"/>
        </w:rPr>
      </w:pPr>
      <w:r>
        <w:rPr>
          <w:rFonts w:ascii="Arial" w:hAnsi="Arial"/>
          <w:b/>
          <w:bCs/>
          <w:sz w:val="17"/>
          <w:szCs w:val="17"/>
        </w:rPr>
        <w:t>Art. 119 cod. civ. - Interdizione.</w:t>
      </w:r>
    </w:p>
    <w:p w:rsidR="00AB136B" w:rsidRDefault="00AB136B" w:rsidP="00AB136B">
      <w:pPr>
        <w:pStyle w:val="Standard"/>
        <w:spacing w:line="200" w:lineRule="atLeast"/>
        <w:jc w:val="both"/>
        <w:rPr>
          <w:rFonts w:ascii="Arial" w:hAnsi="Arial"/>
          <w:sz w:val="17"/>
          <w:szCs w:val="17"/>
        </w:rPr>
      </w:pPr>
      <w:r>
        <w:rPr>
          <w:rFonts w:ascii="Arial" w:hAnsi="Arial"/>
          <w:sz w:val="17"/>
          <w:szCs w:val="17"/>
        </w:rPr>
        <w:t>Il matrimonio di chi è stato interdetto per infermità di mente può essere impugnato dal tutore, dal pubblico ministero e da tutti coloro che abbiano un interesse legittimo se, al tempo del matrimonio, vi era già sentenza di interdizione passata in giudicato, ovvero se la interdizione è stata pronunziata posteriormente ma l'infermità esisteva al tempo del matrimonio. Può essere impugnato, dopo revocata l'interdizione, anche dalla persona che era interdetta.</w:t>
      </w:r>
    </w:p>
    <w:p w:rsidR="00AB136B" w:rsidRDefault="00AB136B" w:rsidP="00AB136B">
      <w:pPr>
        <w:pStyle w:val="Standard"/>
        <w:spacing w:line="200" w:lineRule="atLeast"/>
        <w:jc w:val="both"/>
        <w:rPr>
          <w:rFonts w:ascii="Arial" w:hAnsi="Arial"/>
          <w:sz w:val="17"/>
          <w:szCs w:val="17"/>
        </w:rPr>
      </w:pPr>
      <w:r>
        <w:rPr>
          <w:rFonts w:ascii="Arial" w:hAnsi="Arial"/>
          <w:sz w:val="17"/>
          <w:szCs w:val="17"/>
        </w:rPr>
        <w:t>L'azione non può essere proposta se, dopo revocata l'interdizione, vi è stata coabitazione per un anno.</w:t>
      </w:r>
    </w:p>
    <w:p w:rsidR="00AB136B" w:rsidRDefault="00AB136B" w:rsidP="00AB136B">
      <w:pPr>
        <w:pStyle w:val="Standard"/>
        <w:spacing w:line="200" w:lineRule="atLeast"/>
        <w:jc w:val="both"/>
        <w:rPr>
          <w:rFonts w:ascii="Arial" w:hAnsi="Arial"/>
          <w:b/>
          <w:bCs/>
          <w:sz w:val="17"/>
          <w:szCs w:val="17"/>
        </w:rPr>
      </w:pPr>
      <w:r>
        <w:rPr>
          <w:rFonts w:ascii="Arial" w:hAnsi="Arial"/>
          <w:b/>
          <w:bCs/>
          <w:sz w:val="17"/>
          <w:szCs w:val="17"/>
        </w:rPr>
        <w:t>Art. 120 cod. civ. - Incapacità di intendere o di volere.</w:t>
      </w:r>
    </w:p>
    <w:p w:rsidR="00AB136B" w:rsidRDefault="00AB136B" w:rsidP="00AB136B">
      <w:pPr>
        <w:pStyle w:val="Standard"/>
        <w:spacing w:line="200" w:lineRule="atLeast"/>
        <w:jc w:val="both"/>
        <w:rPr>
          <w:rFonts w:ascii="Arial" w:hAnsi="Arial"/>
          <w:sz w:val="17"/>
          <w:szCs w:val="17"/>
        </w:rPr>
      </w:pPr>
      <w:r>
        <w:rPr>
          <w:rFonts w:ascii="Arial" w:hAnsi="Arial"/>
          <w:sz w:val="17"/>
          <w:szCs w:val="17"/>
        </w:rPr>
        <w:t>Il matrimonio può essere impugnato da quello dei coniugi che, quantunque non interdetto, provi di essere stato incapace di intendere o di volere, per qualunque causa, anche transitoria, al momento della celebrazione del matrimonio.</w:t>
      </w:r>
    </w:p>
    <w:p w:rsidR="00AB136B" w:rsidRDefault="00AB136B" w:rsidP="00AB136B">
      <w:pPr>
        <w:pStyle w:val="Standard"/>
        <w:spacing w:line="200" w:lineRule="atLeast"/>
        <w:jc w:val="both"/>
        <w:rPr>
          <w:rFonts w:ascii="Arial" w:hAnsi="Arial"/>
          <w:sz w:val="17"/>
          <w:szCs w:val="17"/>
        </w:rPr>
      </w:pPr>
      <w:r>
        <w:rPr>
          <w:rFonts w:ascii="Arial" w:hAnsi="Arial"/>
          <w:sz w:val="17"/>
          <w:szCs w:val="17"/>
        </w:rPr>
        <w:t>L'azione non può essere proposta se vi è stata coabitazione per un anno dopo che il coniuge incapace ha recuperato la pienezza delle facoltà mentali.</w:t>
      </w:r>
    </w:p>
    <w:p w:rsidR="00AB136B" w:rsidRDefault="00AB136B" w:rsidP="00AB136B">
      <w:pPr>
        <w:pStyle w:val="Standard"/>
        <w:spacing w:line="200" w:lineRule="atLeast"/>
        <w:jc w:val="both"/>
        <w:rPr>
          <w:rFonts w:ascii="Arial" w:hAnsi="Arial"/>
          <w:b/>
          <w:bCs/>
          <w:sz w:val="17"/>
          <w:szCs w:val="17"/>
        </w:rPr>
      </w:pPr>
      <w:r>
        <w:rPr>
          <w:rFonts w:ascii="Arial" w:hAnsi="Arial"/>
          <w:b/>
          <w:bCs/>
          <w:sz w:val="17"/>
          <w:szCs w:val="17"/>
        </w:rPr>
        <w:t>Art. 123 cod. civ. - Simulazione.</w:t>
      </w:r>
    </w:p>
    <w:p w:rsidR="00AB136B" w:rsidRDefault="00AB136B" w:rsidP="00AB136B">
      <w:pPr>
        <w:pStyle w:val="Standard"/>
        <w:spacing w:line="200" w:lineRule="atLeast"/>
        <w:jc w:val="both"/>
        <w:rPr>
          <w:rFonts w:ascii="Arial" w:hAnsi="Arial"/>
          <w:sz w:val="17"/>
          <w:szCs w:val="17"/>
        </w:rPr>
      </w:pPr>
      <w:r>
        <w:rPr>
          <w:rFonts w:ascii="Arial" w:hAnsi="Arial"/>
          <w:sz w:val="17"/>
          <w:szCs w:val="17"/>
        </w:rPr>
        <w:t>Il matrimonio può essere impugnato da ciascuno dei coniugi quando gli sposi abbiano convenuto di non adempiere agli obblighi e di non esercitare i diritti da esso discendenti.</w:t>
      </w:r>
    </w:p>
    <w:p w:rsidR="00AB136B" w:rsidRDefault="00AB136B" w:rsidP="00AB136B">
      <w:pPr>
        <w:pStyle w:val="Standard"/>
        <w:spacing w:line="200" w:lineRule="atLeast"/>
        <w:jc w:val="both"/>
        <w:rPr>
          <w:rFonts w:ascii="Arial" w:hAnsi="Arial"/>
          <w:sz w:val="17"/>
          <w:szCs w:val="17"/>
        </w:rPr>
      </w:pPr>
      <w:r>
        <w:rPr>
          <w:rFonts w:ascii="Arial" w:hAnsi="Arial"/>
          <w:sz w:val="17"/>
          <w:szCs w:val="17"/>
        </w:rPr>
        <w:t>L'azione non può essere proposta decorso un anno dalla celebrazione del matrimonio ovvero nel caso in cui i contraenti abbiano convissuto come coniugi successivamente alla celebrazione medesima.</w:t>
      </w:r>
    </w:p>
    <w:p w:rsidR="00AB136B" w:rsidRDefault="00AB136B" w:rsidP="00AB136B">
      <w:pPr>
        <w:pStyle w:val="Standard"/>
        <w:spacing w:line="200" w:lineRule="atLeast"/>
        <w:jc w:val="both"/>
        <w:rPr>
          <w:rFonts w:ascii="Arial" w:hAnsi="Arial"/>
          <w:b/>
          <w:bCs/>
          <w:sz w:val="17"/>
          <w:szCs w:val="17"/>
        </w:rPr>
      </w:pPr>
      <w:r>
        <w:rPr>
          <w:rFonts w:ascii="Arial" w:hAnsi="Arial"/>
          <w:b/>
          <w:bCs/>
          <w:sz w:val="17"/>
          <w:szCs w:val="17"/>
        </w:rPr>
        <w:t>Art. 125 cod. civ. - Azione del pubblico ministero.</w:t>
      </w:r>
    </w:p>
    <w:p w:rsidR="00AB136B" w:rsidRDefault="00AB136B" w:rsidP="00AB136B">
      <w:pPr>
        <w:pStyle w:val="Standard"/>
        <w:spacing w:line="200" w:lineRule="atLeast"/>
        <w:jc w:val="both"/>
        <w:rPr>
          <w:rFonts w:ascii="Arial" w:hAnsi="Arial"/>
          <w:sz w:val="17"/>
          <w:szCs w:val="17"/>
        </w:rPr>
      </w:pPr>
      <w:r>
        <w:rPr>
          <w:rFonts w:ascii="Arial" w:hAnsi="Arial"/>
          <w:sz w:val="17"/>
          <w:szCs w:val="17"/>
        </w:rPr>
        <w:t>L'azione di nullità non può essere promossa dal pubblico ministero dopo la morte di uno dei coniugi.</w:t>
      </w:r>
    </w:p>
    <w:p w:rsidR="00AB136B" w:rsidRDefault="00AB136B" w:rsidP="00AB136B">
      <w:pPr>
        <w:pStyle w:val="Standard"/>
        <w:spacing w:line="200" w:lineRule="atLeast"/>
        <w:jc w:val="both"/>
        <w:rPr>
          <w:rFonts w:ascii="Arial" w:hAnsi="Arial"/>
          <w:b/>
          <w:bCs/>
          <w:sz w:val="17"/>
          <w:szCs w:val="17"/>
        </w:rPr>
      </w:pPr>
      <w:r>
        <w:rPr>
          <w:rFonts w:ascii="Arial" w:hAnsi="Arial"/>
          <w:b/>
          <w:bCs/>
          <w:sz w:val="17"/>
          <w:szCs w:val="17"/>
        </w:rPr>
        <w:t>Art. 126 cod. civ. - Separazione dei coniugi in pendenza del giudizio.</w:t>
      </w:r>
    </w:p>
    <w:p w:rsidR="00AB136B" w:rsidRDefault="00AB136B" w:rsidP="00AB136B">
      <w:pPr>
        <w:pStyle w:val="Standard"/>
        <w:spacing w:line="200" w:lineRule="atLeast"/>
        <w:jc w:val="both"/>
        <w:rPr>
          <w:rFonts w:ascii="Arial" w:hAnsi="Arial"/>
          <w:sz w:val="17"/>
          <w:szCs w:val="17"/>
        </w:rPr>
      </w:pPr>
      <w:r>
        <w:rPr>
          <w:rFonts w:ascii="Arial" w:hAnsi="Arial"/>
          <w:sz w:val="17"/>
          <w:szCs w:val="17"/>
        </w:rPr>
        <w:t>Quando è proposta domanda di nullità del matrimonio, il tribunale può, su istanza di uno dei coniugi, ordinare la loro separazione temporanea durante il giudizio; può ordinarla anche d'ufficio, se ambedue i coniugi o uno di essi sono minori o interdetti.</w:t>
      </w:r>
    </w:p>
    <w:p w:rsidR="00AB136B" w:rsidRDefault="00AB136B" w:rsidP="00AB136B">
      <w:pPr>
        <w:pStyle w:val="Standard"/>
        <w:spacing w:line="200" w:lineRule="atLeast"/>
        <w:jc w:val="both"/>
        <w:rPr>
          <w:rFonts w:ascii="Arial" w:hAnsi="Arial"/>
          <w:b/>
          <w:bCs/>
          <w:sz w:val="17"/>
          <w:szCs w:val="17"/>
        </w:rPr>
      </w:pPr>
      <w:r>
        <w:rPr>
          <w:rFonts w:ascii="Arial" w:hAnsi="Arial"/>
          <w:b/>
          <w:bCs/>
          <w:sz w:val="17"/>
          <w:szCs w:val="17"/>
        </w:rPr>
        <w:t xml:space="preserve">Art. 127 cod. civ. - </w:t>
      </w:r>
      <w:proofErr w:type="spellStart"/>
      <w:r>
        <w:rPr>
          <w:rFonts w:ascii="Arial" w:hAnsi="Arial"/>
          <w:b/>
          <w:bCs/>
          <w:sz w:val="17"/>
          <w:szCs w:val="17"/>
        </w:rPr>
        <w:t>Intrasmissibilità</w:t>
      </w:r>
      <w:proofErr w:type="spellEnd"/>
      <w:r>
        <w:rPr>
          <w:rFonts w:ascii="Arial" w:hAnsi="Arial"/>
          <w:b/>
          <w:bCs/>
          <w:sz w:val="17"/>
          <w:szCs w:val="17"/>
        </w:rPr>
        <w:t xml:space="preserve"> dell'azione.</w:t>
      </w:r>
    </w:p>
    <w:p w:rsidR="00AB136B" w:rsidRDefault="00AB136B" w:rsidP="00AB136B">
      <w:pPr>
        <w:pStyle w:val="Standard"/>
        <w:spacing w:line="200" w:lineRule="atLeast"/>
        <w:jc w:val="both"/>
        <w:rPr>
          <w:rFonts w:ascii="Arial" w:hAnsi="Arial"/>
          <w:sz w:val="17"/>
          <w:szCs w:val="17"/>
        </w:rPr>
      </w:pPr>
      <w:r>
        <w:rPr>
          <w:rFonts w:ascii="Arial" w:hAnsi="Arial"/>
          <w:sz w:val="17"/>
          <w:szCs w:val="17"/>
        </w:rPr>
        <w:t>L'azione per impugnare il matrimonio non si trasmette agli eredi se non quando il giudizio è già pendente alla morte dell'attore.</w:t>
      </w:r>
    </w:p>
    <w:p w:rsidR="00AB136B" w:rsidRDefault="00AB136B" w:rsidP="00AB136B">
      <w:pPr>
        <w:pStyle w:val="Standard"/>
        <w:spacing w:line="200" w:lineRule="atLeast"/>
        <w:jc w:val="both"/>
        <w:rPr>
          <w:rFonts w:ascii="Arial" w:hAnsi="Arial"/>
          <w:b/>
          <w:bCs/>
          <w:sz w:val="17"/>
          <w:szCs w:val="17"/>
        </w:rPr>
      </w:pPr>
      <w:r>
        <w:rPr>
          <w:rFonts w:ascii="Arial" w:hAnsi="Arial"/>
          <w:b/>
          <w:bCs/>
          <w:sz w:val="17"/>
          <w:szCs w:val="17"/>
        </w:rPr>
        <w:t>Art. 128 cod. civ. - Matrimonio putativo.</w:t>
      </w:r>
    </w:p>
    <w:p w:rsidR="00AB136B" w:rsidRDefault="00AB136B" w:rsidP="00AB136B">
      <w:pPr>
        <w:pStyle w:val="Standard"/>
        <w:spacing w:line="200" w:lineRule="atLeast"/>
        <w:jc w:val="both"/>
        <w:rPr>
          <w:rFonts w:ascii="Arial" w:hAnsi="Arial"/>
          <w:sz w:val="17"/>
          <w:szCs w:val="17"/>
        </w:rPr>
      </w:pPr>
      <w:r>
        <w:rPr>
          <w:rFonts w:ascii="Arial" w:hAnsi="Arial"/>
          <w:sz w:val="17"/>
          <w:szCs w:val="17"/>
        </w:rPr>
        <w:lastRenderedPageBreak/>
        <w:t>Se il matrimonio è dichiarato nullo, gli effetti del matrimonio valido si producono, in favore dei coniugi, fino alla sentenza che pronunzia la nullità, quando i coniugi stessi lo hanno contratto in buona fede, oppure quando il loro consenso è stato estorto con violenza o determinato da timore di eccezionale gravità derivante da cause esterne agli sposi.</w:t>
      </w:r>
    </w:p>
    <w:p w:rsidR="00AB136B" w:rsidRDefault="00AB136B" w:rsidP="00AB136B">
      <w:pPr>
        <w:pStyle w:val="Standard"/>
        <w:spacing w:line="200" w:lineRule="atLeast"/>
        <w:jc w:val="both"/>
        <w:rPr>
          <w:rFonts w:ascii="Arial" w:hAnsi="Arial"/>
          <w:sz w:val="17"/>
          <w:szCs w:val="17"/>
        </w:rPr>
      </w:pPr>
      <w:r>
        <w:rPr>
          <w:rFonts w:ascii="Arial" w:hAnsi="Arial"/>
          <w:sz w:val="17"/>
          <w:szCs w:val="17"/>
        </w:rPr>
        <w:t>Il matrimonio dichiarato nullo ha gli effetti del matrimonio valido rispetto ai figli.</w:t>
      </w:r>
    </w:p>
    <w:p w:rsidR="00AB136B" w:rsidRDefault="00AB136B" w:rsidP="00AB136B">
      <w:pPr>
        <w:pStyle w:val="Standard"/>
        <w:spacing w:line="200" w:lineRule="atLeast"/>
        <w:jc w:val="both"/>
        <w:rPr>
          <w:rFonts w:ascii="Arial" w:hAnsi="Arial"/>
          <w:sz w:val="17"/>
          <w:szCs w:val="17"/>
        </w:rPr>
      </w:pPr>
      <w:r>
        <w:rPr>
          <w:rFonts w:ascii="Arial" w:hAnsi="Arial"/>
          <w:sz w:val="17"/>
          <w:szCs w:val="17"/>
        </w:rPr>
        <w:t>Se le condizioni indicate nel primo comma si verificano per uno solo dei coniugi, gli effetti valgono soltanto in favore di lui e dei figli.</w:t>
      </w:r>
    </w:p>
    <w:p w:rsidR="00AB136B" w:rsidRDefault="00AB136B" w:rsidP="00AB136B">
      <w:pPr>
        <w:pStyle w:val="Standard"/>
        <w:spacing w:line="200" w:lineRule="atLeast"/>
        <w:jc w:val="both"/>
        <w:rPr>
          <w:rFonts w:ascii="Arial" w:hAnsi="Arial"/>
          <w:sz w:val="17"/>
          <w:szCs w:val="17"/>
        </w:rPr>
      </w:pPr>
      <w:r>
        <w:rPr>
          <w:rFonts w:ascii="Arial" w:hAnsi="Arial"/>
          <w:sz w:val="17"/>
          <w:szCs w:val="17"/>
        </w:rPr>
        <w:t>Il matrimonio dichiarato nullo, contratto in malafede da entrambi i coniugi, ha gli effetti del matrimonio valido rispetto ai figli nati o concepiti durante lo stesso, salvo che la nullità dipenda da incesto.</w:t>
      </w:r>
    </w:p>
    <w:p w:rsidR="00AB136B" w:rsidRDefault="00AB136B" w:rsidP="00AB136B">
      <w:pPr>
        <w:pStyle w:val="Standard"/>
        <w:spacing w:line="200" w:lineRule="atLeast"/>
        <w:jc w:val="both"/>
        <w:rPr>
          <w:rFonts w:ascii="Arial" w:hAnsi="Arial"/>
          <w:sz w:val="17"/>
          <w:szCs w:val="17"/>
        </w:rPr>
      </w:pPr>
      <w:r>
        <w:rPr>
          <w:rFonts w:ascii="Arial" w:hAnsi="Arial"/>
          <w:sz w:val="17"/>
          <w:szCs w:val="17"/>
        </w:rPr>
        <w:t>Nell'ipotesi di cui al quarto comma, rispetto ai figli si applica l'articolo 251.</w:t>
      </w:r>
    </w:p>
    <w:p w:rsidR="00AB136B" w:rsidRDefault="00AB136B" w:rsidP="00AB136B">
      <w:pPr>
        <w:pStyle w:val="Standard"/>
        <w:spacing w:line="200" w:lineRule="atLeast"/>
        <w:jc w:val="both"/>
        <w:rPr>
          <w:rFonts w:ascii="Arial" w:hAnsi="Arial"/>
          <w:b/>
          <w:bCs/>
          <w:sz w:val="17"/>
          <w:szCs w:val="17"/>
        </w:rPr>
      </w:pPr>
      <w:r>
        <w:rPr>
          <w:rFonts w:ascii="Arial" w:hAnsi="Arial"/>
          <w:b/>
          <w:bCs/>
          <w:sz w:val="17"/>
          <w:szCs w:val="17"/>
        </w:rPr>
        <w:t>Art. 129 cod. civ. - Diritti dei coniugi in buona fede.</w:t>
      </w:r>
    </w:p>
    <w:p w:rsidR="00AB136B" w:rsidRDefault="00AB136B" w:rsidP="00AB136B">
      <w:pPr>
        <w:pStyle w:val="Standard"/>
        <w:spacing w:line="200" w:lineRule="atLeast"/>
        <w:jc w:val="both"/>
        <w:rPr>
          <w:rFonts w:ascii="Arial" w:hAnsi="Arial"/>
          <w:sz w:val="17"/>
          <w:szCs w:val="17"/>
        </w:rPr>
      </w:pPr>
      <w:r>
        <w:rPr>
          <w:rFonts w:ascii="Arial" w:hAnsi="Arial"/>
          <w:sz w:val="17"/>
          <w:szCs w:val="17"/>
        </w:rPr>
        <w:t>Quando le condizioni del matrimonio putativo si verificano rispetto ad ambedue i coniugi, il giudice può disporre a carico di uno di essi e per un periodo non superiore a tre anni l'obbligo di corrispondere somme periodiche di denaro, in proporzione alle sue sostanze, a favore dell'altro, ove questi non abbia adeguati redditi propri e non sia passato a nuove nozze.</w:t>
      </w:r>
    </w:p>
    <w:p w:rsidR="00AB136B" w:rsidRDefault="00AB136B" w:rsidP="00AB136B">
      <w:pPr>
        <w:pStyle w:val="Standard"/>
        <w:spacing w:line="200" w:lineRule="atLeast"/>
        <w:jc w:val="both"/>
        <w:rPr>
          <w:rFonts w:ascii="Arial" w:hAnsi="Arial"/>
          <w:sz w:val="17"/>
          <w:szCs w:val="17"/>
        </w:rPr>
      </w:pPr>
      <w:r>
        <w:rPr>
          <w:rFonts w:ascii="Arial" w:hAnsi="Arial"/>
          <w:sz w:val="17"/>
          <w:szCs w:val="17"/>
        </w:rPr>
        <w:t>Per i provvedimenti che il giudice adotta riguardo ai figli, si applica l'articolo 155.</w:t>
      </w:r>
    </w:p>
    <w:p w:rsidR="00AB136B" w:rsidRDefault="00AB136B" w:rsidP="00AB136B">
      <w:pPr>
        <w:pStyle w:val="Standard"/>
        <w:spacing w:line="200" w:lineRule="atLeast"/>
        <w:jc w:val="both"/>
        <w:rPr>
          <w:rFonts w:ascii="Arial" w:hAnsi="Arial"/>
          <w:b/>
          <w:bCs/>
          <w:sz w:val="17"/>
          <w:szCs w:val="17"/>
        </w:rPr>
      </w:pPr>
      <w:r>
        <w:rPr>
          <w:rFonts w:ascii="Arial" w:hAnsi="Arial"/>
          <w:b/>
          <w:bCs/>
          <w:sz w:val="17"/>
          <w:szCs w:val="17"/>
        </w:rPr>
        <w:t>Art. 129-bis cod. civ. - Responsabilità del coniuge in mala fede e del terzo.</w:t>
      </w:r>
    </w:p>
    <w:p w:rsidR="00AB136B" w:rsidRDefault="00AB136B" w:rsidP="00AB136B">
      <w:pPr>
        <w:pStyle w:val="Standard"/>
        <w:spacing w:line="200" w:lineRule="atLeast"/>
        <w:jc w:val="both"/>
        <w:rPr>
          <w:rFonts w:ascii="Arial" w:hAnsi="Arial"/>
          <w:sz w:val="17"/>
          <w:szCs w:val="17"/>
        </w:rPr>
      </w:pPr>
      <w:r>
        <w:rPr>
          <w:rFonts w:ascii="Arial" w:hAnsi="Arial"/>
          <w:sz w:val="17"/>
          <w:szCs w:val="17"/>
        </w:rPr>
        <w:t>Il coniuge al quale sia imputabile la nullità del matrimonio, è tenuto a corrispondere all'altro coniuge in buona fede, qualora il matrimonio sia annullato, una congrua indennità, anche in mancanza di prova del danno sofferto. L'indennità deve comunque comprendere una somma corrispondente al mantenimento per tre anni. E' tenuto altresì a prestare gli alimenti al coniuge in buona fede, sempre che non vi siano altri obbligati.</w:t>
      </w:r>
    </w:p>
    <w:p w:rsidR="00AB136B" w:rsidRDefault="00AB136B" w:rsidP="00AB136B">
      <w:pPr>
        <w:pStyle w:val="Standard"/>
        <w:spacing w:line="200" w:lineRule="atLeast"/>
        <w:jc w:val="both"/>
        <w:rPr>
          <w:rFonts w:ascii="Arial" w:hAnsi="Arial"/>
          <w:sz w:val="17"/>
          <w:szCs w:val="17"/>
        </w:rPr>
      </w:pPr>
      <w:r>
        <w:rPr>
          <w:rFonts w:ascii="Arial" w:hAnsi="Arial"/>
          <w:sz w:val="17"/>
          <w:szCs w:val="17"/>
        </w:rPr>
        <w:t>Il terzo al quale sia imputabile la nullità del matrimonio è tenuto a corrispondere al coniuge in buona fede, se il matrimonio è annullato, l'indennità prevista nel comma precedente.</w:t>
      </w:r>
    </w:p>
    <w:p w:rsidR="00AB136B" w:rsidRDefault="00AB136B" w:rsidP="00AB136B">
      <w:pPr>
        <w:pStyle w:val="Standard"/>
        <w:spacing w:line="200" w:lineRule="atLeast"/>
        <w:jc w:val="both"/>
        <w:rPr>
          <w:rFonts w:ascii="Arial" w:hAnsi="Arial"/>
          <w:sz w:val="17"/>
          <w:szCs w:val="17"/>
        </w:rPr>
      </w:pPr>
      <w:r>
        <w:rPr>
          <w:rFonts w:ascii="Arial" w:hAnsi="Arial"/>
          <w:sz w:val="17"/>
          <w:szCs w:val="17"/>
        </w:rPr>
        <w:t>In ogni caso il terzo che abbia concorso con uno dei coniugi nel determinare la nullità del matrimonio è solidalmente responsabile con lo stesso per il pagamento dell'indennità.</w:t>
      </w:r>
    </w:p>
    <w:p w:rsidR="00AB136B" w:rsidRDefault="00AB136B" w:rsidP="00AB136B">
      <w:pPr>
        <w:pStyle w:val="Standard"/>
        <w:spacing w:line="200" w:lineRule="atLeast"/>
        <w:jc w:val="both"/>
        <w:rPr>
          <w:rFonts w:ascii="Arial" w:hAnsi="Arial"/>
          <w:i/>
          <w:iCs/>
          <w:sz w:val="17"/>
          <w:szCs w:val="17"/>
        </w:rPr>
      </w:pPr>
    </w:p>
    <w:p w:rsidR="00AB136B" w:rsidRDefault="00AB136B" w:rsidP="00AB136B">
      <w:pPr>
        <w:pStyle w:val="Standard"/>
        <w:ind w:right="-11"/>
        <w:jc w:val="both"/>
        <w:rPr>
          <w:rFonts w:ascii="Arial" w:hAnsi="Arial"/>
          <w:i/>
          <w:iCs/>
          <w:sz w:val="18"/>
          <w:szCs w:val="18"/>
        </w:rPr>
      </w:pPr>
      <w:r>
        <w:rPr>
          <w:rFonts w:ascii="Arial" w:hAnsi="Arial"/>
          <w:i/>
          <w:iCs/>
          <w:sz w:val="18"/>
          <w:szCs w:val="18"/>
        </w:rPr>
        <w:t>Egregio Signore/Gentile Signora</w:t>
      </w:r>
    </w:p>
    <w:p w:rsidR="00AB136B" w:rsidRDefault="00AB136B" w:rsidP="00AB136B">
      <w:pPr>
        <w:pStyle w:val="Standard"/>
        <w:ind w:right="-11"/>
        <w:jc w:val="both"/>
        <w:rPr>
          <w:rFonts w:ascii="Arial" w:hAnsi="Arial"/>
          <w:i/>
          <w:iCs/>
          <w:sz w:val="18"/>
          <w:szCs w:val="18"/>
        </w:rPr>
      </w:pPr>
      <w:r>
        <w:rPr>
          <w:rFonts w:ascii="Arial" w:hAnsi="Arial"/>
          <w:i/>
          <w:iCs/>
          <w:sz w:val="18"/>
          <w:szCs w:val="18"/>
        </w:rPr>
        <w:t>La si informa che:</w:t>
      </w:r>
    </w:p>
    <w:p w:rsidR="00AB136B" w:rsidRDefault="00AB136B" w:rsidP="00AB136B">
      <w:pPr>
        <w:pStyle w:val="Standard"/>
        <w:ind w:right="-11"/>
        <w:jc w:val="both"/>
        <w:rPr>
          <w:rFonts w:ascii="Arial" w:hAnsi="Arial"/>
          <w:i/>
          <w:iCs/>
          <w:sz w:val="18"/>
          <w:szCs w:val="18"/>
        </w:rPr>
      </w:pPr>
      <w:r>
        <w:rPr>
          <w:rFonts w:ascii="Arial" w:hAnsi="Arial"/>
          <w:i/>
          <w:iCs/>
          <w:sz w:val="18"/>
          <w:szCs w:val="18"/>
        </w:rPr>
        <w:t>1. I dati personali sono raccolti dal Servizio Servizi Demografici esclusivamente per lo svolgimento dell’attività di competenza e per lo svolgimento di funzioni istituzionali.</w:t>
      </w:r>
    </w:p>
    <w:p w:rsidR="00AB136B" w:rsidRDefault="00AB136B" w:rsidP="00AB136B">
      <w:pPr>
        <w:pStyle w:val="Standard"/>
        <w:ind w:right="-11"/>
        <w:jc w:val="both"/>
        <w:rPr>
          <w:rFonts w:ascii="Arial" w:hAnsi="Arial"/>
          <w:i/>
          <w:iCs/>
          <w:sz w:val="18"/>
          <w:szCs w:val="18"/>
        </w:rPr>
      </w:pPr>
      <w:r>
        <w:rPr>
          <w:rFonts w:ascii="Arial" w:hAnsi="Arial"/>
          <w:i/>
          <w:iCs/>
          <w:sz w:val="18"/>
          <w:szCs w:val="18"/>
        </w:rPr>
        <w:t>2. I dati vengono trattati con sistemi informatici e/o manuali attraverso procedure adeguate a garantire la sicurezza e la riservatezza degli stessi.</w:t>
      </w:r>
    </w:p>
    <w:p w:rsidR="00AB136B" w:rsidRDefault="00AB136B" w:rsidP="00AB136B">
      <w:pPr>
        <w:pStyle w:val="Standard"/>
        <w:ind w:right="-11"/>
        <w:jc w:val="both"/>
        <w:rPr>
          <w:rFonts w:ascii="Arial" w:hAnsi="Arial"/>
          <w:i/>
          <w:iCs/>
          <w:sz w:val="18"/>
          <w:szCs w:val="18"/>
        </w:rPr>
      </w:pPr>
      <w:r>
        <w:rPr>
          <w:rFonts w:ascii="Arial" w:hAnsi="Arial"/>
          <w:i/>
          <w:iCs/>
          <w:sz w:val="18"/>
          <w:szCs w:val="18"/>
        </w:rPr>
        <w:t>3. Il conferimento dei dati ha natura obbligatoria per l’espletamento del servizio.</w:t>
      </w:r>
    </w:p>
    <w:p w:rsidR="00AB136B" w:rsidRDefault="00AB136B" w:rsidP="00AB136B">
      <w:pPr>
        <w:pStyle w:val="Standard"/>
        <w:ind w:right="-11"/>
        <w:jc w:val="both"/>
        <w:rPr>
          <w:rFonts w:ascii="Arial" w:hAnsi="Arial"/>
          <w:i/>
          <w:iCs/>
          <w:sz w:val="18"/>
          <w:szCs w:val="18"/>
        </w:rPr>
      </w:pPr>
      <w:r>
        <w:rPr>
          <w:rFonts w:ascii="Arial" w:hAnsi="Arial"/>
          <w:i/>
          <w:iCs/>
          <w:sz w:val="18"/>
          <w:szCs w:val="18"/>
        </w:rPr>
        <w:t>4. Non fornire i dati comporta l’inosservanza di obblighi di legge e/o impedire l’espletamento del servizio.</w:t>
      </w:r>
    </w:p>
    <w:p w:rsidR="00AB136B" w:rsidRDefault="00AB136B" w:rsidP="00AB136B">
      <w:pPr>
        <w:pStyle w:val="Standard"/>
        <w:ind w:right="-11"/>
        <w:jc w:val="both"/>
        <w:rPr>
          <w:rFonts w:ascii="Arial" w:hAnsi="Arial"/>
          <w:i/>
          <w:iCs/>
          <w:sz w:val="18"/>
          <w:szCs w:val="18"/>
        </w:rPr>
      </w:pPr>
      <w:r>
        <w:rPr>
          <w:rFonts w:ascii="Arial" w:hAnsi="Arial"/>
          <w:i/>
          <w:iCs/>
          <w:sz w:val="18"/>
          <w:szCs w:val="18"/>
        </w:rPr>
        <w:t>5. I dati possono essere comunicati a tutti i soggetti (Uffici, Enti ed Organi della Pubblica Amministrazione, Aziende o Istituzioni) che, secondo le norme, sono tenuti a conoscerli, nonché ai soggetti che devono o possono intervenire nel procedimento amministrativo.</w:t>
      </w:r>
    </w:p>
    <w:p w:rsidR="00AB136B" w:rsidRDefault="00AB136B" w:rsidP="00AB136B">
      <w:pPr>
        <w:pStyle w:val="Standard"/>
        <w:ind w:right="-11"/>
        <w:jc w:val="both"/>
        <w:rPr>
          <w:rFonts w:ascii="Arial" w:hAnsi="Arial"/>
          <w:i/>
          <w:iCs/>
          <w:sz w:val="18"/>
          <w:szCs w:val="18"/>
        </w:rPr>
      </w:pPr>
      <w:r>
        <w:rPr>
          <w:rFonts w:ascii="Arial" w:hAnsi="Arial"/>
          <w:i/>
          <w:iCs/>
          <w:sz w:val="18"/>
          <w:szCs w:val="18"/>
        </w:rPr>
        <w:t>6. I dati possono essere conosciuti dal responsabile e dagli incaricati del Servizio Servizi Demografici e Decentramento.</w:t>
      </w:r>
    </w:p>
    <w:p w:rsidR="00AB136B" w:rsidRDefault="00AB136B" w:rsidP="00AB136B">
      <w:pPr>
        <w:pStyle w:val="Standard"/>
        <w:ind w:right="-11"/>
        <w:jc w:val="both"/>
        <w:rPr>
          <w:rFonts w:ascii="Arial" w:hAnsi="Arial"/>
          <w:i/>
          <w:iCs/>
          <w:sz w:val="18"/>
          <w:szCs w:val="18"/>
        </w:rPr>
      </w:pPr>
      <w:r>
        <w:rPr>
          <w:rFonts w:ascii="Arial" w:hAnsi="Arial"/>
          <w:i/>
          <w:iCs/>
          <w:sz w:val="18"/>
          <w:szCs w:val="18"/>
        </w:rPr>
        <w:t xml:space="preserve">I diritti dell’interessato sono (art. 7 del </w:t>
      </w:r>
      <w:proofErr w:type="spellStart"/>
      <w:r>
        <w:rPr>
          <w:rFonts w:ascii="Arial" w:hAnsi="Arial"/>
          <w:i/>
          <w:iCs/>
          <w:sz w:val="18"/>
          <w:szCs w:val="18"/>
        </w:rPr>
        <w:t>D.Lgs.</w:t>
      </w:r>
      <w:proofErr w:type="spellEnd"/>
      <w:r>
        <w:rPr>
          <w:rFonts w:ascii="Arial" w:hAnsi="Arial"/>
          <w:i/>
          <w:iCs/>
          <w:sz w:val="18"/>
          <w:szCs w:val="18"/>
        </w:rPr>
        <w:t xml:space="preserve"> 196/2003):</w:t>
      </w:r>
    </w:p>
    <w:p w:rsidR="00AB136B" w:rsidRDefault="00AB136B" w:rsidP="00AB136B">
      <w:pPr>
        <w:pStyle w:val="Standard"/>
        <w:ind w:right="-11"/>
        <w:jc w:val="both"/>
        <w:rPr>
          <w:rFonts w:ascii="Arial" w:hAnsi="Arial"/>
          <w:i/>
          <w:iCs/>
          <w:sz w:val="18"/>
          <w:szCs w:val="18"/>
        </w:rPr>
      </w:pPr>
      <w:r>
        <w:rPr>
          <w:rFonts w:ascii="Arial" w:hAnsi="Arial"/>
          <w:i/>
          <w:iCs/>
          <w:sz w:val="18"/>
          <w:szCs w:val="18"/>
        </w:rPr>
        <w:t>richiedere la conferma dell’esistenza o meno dei dati che lo riguardano;</w:t>
      </w:r>
    </w:p>
    <w:p w:rsidR="00AB136B" w:rsidRDefault="00AB136B" w:rsidP="00AB136B">
      <w:pPr>
        <w:pStyle w:val="Standard"/>
        <w:ind w:right="-11"/>
        <w:jc w:val="both"/>
        <w:rPr>
          <w:rFonts w:ascii="Arial" w:hAnsi="Arial"/>
          <w:i/>
          <w:iCs/>
          <w:sz w:val="18"/>
          <w:szCs w:val="18"/>
        </w:rPr>
      </w:pPr>
      <w:r>
        <w:rPr>
          <w:rFonts w:ascii="Arial" w:hAnsi="Arial"/>
          <w:i/>
          <w:iCs/>
          <w:sz w:val="18"/>
          <w:szCs w:val="18"/>
        </w:rPr>
        <w:t>ottenere la loro comunicazione in forma intelligibile;</w:t>
      </w:r>
    </w:p>
    <w:p w:rsidR="00AB136B" w:rsidRDefault="00AB136B" w:rsidP="00AB136B">
      <w:pPr>
        <w:pStyle w:val="Standard"/>
        <w:ind w:right="-11"/>
        <w:jc w:val="both"/>
        <w:rPr>
          <w:rFonts w:ascii="Arial" w:hAnsi="Arial"/>
          <w:i/>
          <w:iCs/>
          <w:sz w:val="18"/>
          <w:szCs w:val="18"/>
        </w:rPr>
      </w:pPr>
      <w:r>
        <w:rPr>
          <w:rFonts w:ascii="Arial" w:hAnsi="Arial"/>
          <w:i/>
          <w:iCs/>
          <w:sz w:val="18"/>
          <w:szCs w:val="18"/>
        </w:rPr>
        <w:t>richiedere di conoscere l’origine dei dati personali, le finalità e modalità del trattamento, la logica applicata se il trattamento è effettuato con l’ausilio di strumenti elettronici;</w:t>
      </w:r>
    </w:p>
    <w:p w:rsidR="00AB136B" w:rsidRDefault="00AB136B" w:rsidP="00AB136B">
      <w:pPr>
        <w:pStyle w:val="Standard"/>
        <w:ind w:right="-11"/>
        <w:jc w:val="both"/>
        <w:rPr>
          <w:rFonts w:ascii="Arial" w:hAnsi="Arial"/>
          <w:i/>
          <w:iCs/>
          <w:sz w:val="18"/>
          <w:szCs w:val="18"/>
        </w:rPr>
      </w:pPr>
      <w:r>
        <w:rPr>
          <w:rFonts w:ascii="Arial" w:hAnsi="Arial"/>
          <w:i/>
          <w:iCs/>
          <w:sz w:val="18"/>
          <w:szCs w:val="18"/>
        </w:rPr>
        <w:t>ottenere la cancellazione, la trasformazione in forma anonima o il blocco dei dati trattati in violazione di legge;</w:t>
      </w:r>
    </w:p>
    <w:p w:rsidR="00AB136B" w:rsidRDefault="00AB136B" w:rsidP="00AB136B">
      <w:pPr>
        <w:pStyle w:val="Standard"/>
        <w:ind w:right="-11"/>
        <w:jc w:val="both"/>
        <w:rPr>
          <w:rFonts w:ascii="Arial" w:hAnsi="Arial"/>
          <w:i/>
          <w:iCs/>
          <w:sz w:val="18"/>
          <w:szCs w:val="18"/>
        </w:rPr>
      </w:pPr>
      <w:r>
        <w:rPr>
          <w:rFonts w:ascii="Arial" w:hAnsi="Arial"/>
          <w:i/>
          <w:iCs/>
          <w:sz w:val="18"/>
          <w:szCs w:val="18"/>
        </w:rPr>
        <w:t>aggiornare, correggere o integrare i dati che lo riguardano;</w:t>
      </w:r>
    </w:p>
    <w:p w:rsidR="00AB136B" w:rsidRDefault="00AB136B" w:rsidP="00AB136B">
      <w:pPr>
        <w:pStyle w:val="Standard"/>
        <w:ind w:right="-11"/>
        <w:jc w:val="both"/>
        <w:rPr>
          <w:rFonts w:ascii="Arial" w:hAnsi="Arial"/>
          <w:i/>
          <w:iCs/>
          <w:sz w:val="18"/>
          <w:szCs w:val="18"/>
        </w:rPr>
      </w:pPr>
      <w:r>
        <w:rPr>
          <w:rFonts w:ascii="Arial" w:hAnsi="Arial"/>
          <w:i/>
          <w:iCs/>
          <w:sz w:val="18"/>
          <w:szCs w:val="18"/>
        </w:rPr>
        <w:t>opporsi, per motivi legittimi, al trattamenti dei dati.</w:t>
      </w:r>
    </w:p>
    <w:p w:rsidR="00AB136B" w:rsidRDefault="00AB136B" w:rsidP="00AB136B">
      <w:pPr>
        <w:pStyle w:val="Standard"/>
        <w:ind w:right="-11"/>
        <w:jc w:val="both"/>
        <w:rPr>
          <w:rFonts w:ascii="Arial" w:hAnsi="Arial"/>
          <w:i/>
          <w:iCs/>
          <w:sz w:val="18"/>
          <w:szCs w:val="18"/>
        </w:rPr>
      </w:pPr>
      <w:r>
        <w:rPr>
          <w:rFonts w:ascii="Arial" w:hAnsi="Arial"/>
          <w:i/>
          <w:iCs/>
          <w:sz w:val="18"/>
          <w:szCs w:val="18"/>
        </w:rPr>
        <w:t xml:space="preserve">7. I dati personali raccolti possono essere trattati dal Comune di </w:t>
      </w:r>
      <w:r w:rsidR="00CD7277">
        <w:rPr>
          <w:rFonts w:ascii="Arial" w:hAnsi="Arial"/>
          <w:i/>
          <w:iCs/>
          <w:sz w:val="18"/>
          <w:szCs w:val="18"/>
        </w:rPr>
        <w:t xml:space="preserve">Pomarolo </w:t>
      </w:r>
      <w:r>
        <w:rPr>
          <w:rFonts w:ascii="Arial" w:hAnsi="Arial"/>
          <w:i/>
          <w:iCs/>
          <w:sz w:val="18"/>
          <w:szCs w:val="18"/>
        </w:rPr>
        <w:t>per finalità statistiche.</w:t>
      </w:r>
    </w:p>
    <w:p w:rsidR="00AB136B" w:rsidRDefault="00AB136B" w:rsidP="00AB136B">
      <w:pPr>
        <w:pStyle w:val="Standard"/>
        <w:ind w:right="-11"/>
        <w:jc w:val="both"/>
        <w:rPr>
          <w:rFonts w:ascii="Arial" w:hAnsi="Arial"/>
          <w:i/>
          <w:iCs/>
          <w:sz w:val="18"/>
          <w:szCs w:val="18"/>
        </w:rPr>
      </w:pPr>
    </w:p>
    <w:p w:rsidR="00AB136B" w:rsidRDefault="00AB136B" w:rsidP="00AB136B">
      <w:pPr>
        <w:pStyle w:val="Standard"/>
        <w:ind w:right="-11"/>
        <w:jc w:val="both"/>
        <w:rPr>
          <w:rFonts w:ascii="Arial" w:hAnsi="Arial"/>
          <w:i/>
          <w:iCs/>
          <w:sz w:val="18"/>
          <w:szCs w:val="18"/>
        </w:rPr>
      </w:pPr>
      <w:r>
        <w:rPr>
          <w:rFonts w:ascii="Arial" w:hAnsi="Arial"/>
          <w:i/>
          <w:iCs/>
          <w:sz w:val="18"/>
          <w:szCs w:val="18"/>
        </w:rPr>
        <w:t>Titolare del trattamento dei dati:</w:t>
      </w:r>
    </w:p>
    <w:p w:rsidR="00C139AB" w:rsidRDefault="00AB136B" w:rsidP="00AB136B">
      <w:pPr>
        <w:pStyle w:val="Standard"/>
        <w:ind w:right="-11"/>
        <w:jc w:val="both"/>
        <w:rPr>
          <w:rFonts w:ascii="Arial" w:hAnsi="Arial"/>
          <w:i/>
          <w:iCs/>
          <w:sz w:val="18"/>
          <w:szCs w:val="18"/>
        </w:rPr>
      </w:pPr>
      <w:r>
        <w:rPr>
          <w:rFonts w:ascii="Arial" w:hAnsi="Arial"/>
          <w:i/>
          <w:iCs/>
          <w:sz w:val="18"/>
          <w:szCs w:val="18"/>
        </w:rPr>
        <w:t xml:space="preserve">COMUNE DI </w:t>
      </w:r>
      <w:r w:rsidR="00CD7277">
        <w:rPr>
          <w:rFonts w:ascii="Arial" w:hAnsi="Arial"/>
          <w:i/>
          <w:iCs/>
          <w:sz w:val="18"/>
          <w:szCs w:val="18"/>
        </w:rPr>
        <w:t>POMAROLO</w:t>
      </w:r>
      <w:r>
        <w:rPr>
          <w:rFonts w:ascii="Arial" w:hAnsi="Arial"/>
          <w:i/>
          <w:iCs/>
          <w:sz w:val="18"/>
          <w:szCs w:val="18"/>
        </w:rPr>
        <w:t xml:space="preserve"> – </w:t>
      </w:r>
      <w:r w:rsidR="00CD7277">
        <w:rPr>
          <w:rFonts w:ascii="Arial" w:hAnsi="Arial"/>
          <w:i/>
          <w:iCs/>
          <w:sz w:val="18"/>
          <w:szCs w:val="18"/>
        </w:rPr>
        <w:t>P.ZZA F.LLI FONTANA N. 7</w:t>
      </w:r>
    </w:p>
    <w:p w:rsidR="00AB136B" w:rsidRDefault="00AB136B" w:rsidP="00AB136B">
      <w:pPr>
        <w:pStyle w:val="Standard"/>
        <w:ind w:right="-11"/>
        <w:jc w:val="both"/>
        <w:rPr>
          <w:rFonts w:ascii="Arial" w:hAnsi="Arial"/>
          <w:i/>
          <w:iCs/>
          <w:sz w:val="18"/>
          <w:szCs w:val="18"/>
        </w:rPr>
      </w:pPr>
    </w:p>
    <w:p w:rsidR="00AB136B" w:rsidRDefault="00AB136B" w:rsidP="00AB136B">
      <w:pPr>
        <w:pStyle w:val="Standard"/>
        <w:ind w:right="-11"/>
        <w:jc w:val="both"/>
        <w:rPr>
          <w:rFonts w:ascii="Arial" w:hAnsi="Arial"/>
          <w:i/>
          <w:iCs/>
          <w:sz w:val="18"/>
          <w:szCs w:val="18"/>
        </w:rPr>
      </w:pPr>
      <w:r>
        <w:rPr>
          <w:rFonts w:ascii="Arial" w:hAnsi="Arial"/>
          <w:i/>
          <w:iCs/>
          <w:sz w:val="18"/>
          <w:szCs w:val="18"/>
        </w:rPr>
        <w:t>Responsabile del trattamento dei dati:</w:t>
      </w:r>
    </w:p>
    <w:p w:rsidR="00AB136B" w:rsidRDefault="00CD7277" w:rsidP="00AB136B">
      <w:pPr>
        <w:pStyle w:val="Standard"/>
        <w:ind w:right="-11"/>
        <w:jc w:val="both"/>
        <w:rPr>
          <w:rFonts w:ascii="Arial" w:hAnsi="Arial"/>
          <w:i/>
          <w:iCs/>
          <w:sz w:val="18"/>
          <w:szCs w:val="18"/>
        </w:rPr>
      </w:pPr>
      <w:r>
        <w:rPr>
          <w:rFonts w:ascii="Arial" w:hAnsi="Arial"/>
          <w:i/>
          <w:iCs/>
          <w:sz w:val="18"/>
          <w:szCs w:val="18"/>
        </w:rPr>
        <w:t>Responsabile</w:t>
      </w:r>
      <w:r w:rsidR="00AB136B">
        <w:rPr>
          <w:rFonts w:ascii="Arial" w:hAnsi="Arial"/>
          <w:i/>
          <w:iCs/>
          <w:sz w:val="18"/>
          <w:szCs w:val="18"/>
        </w:rPr>
        <w:t xml:space="preserve"> d</w:t>
      </w:r>
      <w:r>
        <w:rPr>
          <w:rFonts w:ascii="Arial" w:hAnsi="Arial"/>
          <w:i/>
          <w:iCs/>
          <w:sz w:val="18"/>
          <w:szCs w:val="18"/>
        </w:rPr>
        <w:t>el Servizio Servizi Demografici</w:t>
      </w:r>
    </w:p>
    <w:p w:rsidR="00C139AB" w:rsidRDefault="00C139AB" w:rsidP="00AB136B">
      <w:pPr>
        <w:pStyle w:val="Standard"/>
        <w:ind w:right="-11"/>
        <w:jc w:val="both"/>
        <w:rPr>
          <w:rFonts w:ascii="Arial" w:hAnsi="Arial"/>
          <w:i/>
          <w:iCs/>
          <w:sz w:val="18"/>
          <w:szCs w:val="18"/>
        </w:rPr>
      </w:pPr>
    </w:p>
    <w:p w:rsidR="00AB136B" w:rsidRDefault="00C139AB" w:rsidP="00AB136B">
      <w:pPr>
        <w:pStyle w:val="Standard"/>
        <w:ind w:right="-11"/>
        <w:jc w:val="both"/>
        <w:rPr>
          <w:rFonts w:ascii="Arial" w:hAnsi="Arial"/>
          <w:i/>
          <w:iCs/>
          <w:sz w:val="18"/>
          <w:szCs w:val="18"/>
        </w:rPr>
      </w:pPr>
      <w:r>
        <w:rPr>
          <w:rFonts w:ascii="Arial" w:hAnsi="Arial"/>
          <w:i/>
          <w:iCs/>
          <w:sz w:val="18"/>
          <w:szCs w:val="18"/>
        </w:rPr>
        <w:t>Il Responsabile designato per l’esercizio dei diritti dell’interessato è il Segretario Comunale del Comune di Pomarolo.</w:t>
      </w:r>
    </w:p>
    <w:p w:rsidR="00C139AB" w:rsidRDefault="00C139AB" w:rsidP="00AB136B">
      <w:pPr>
        <w:pStyle w:val="Standard"/>
        <w:ind w:right="-11"/>
        <w:jc w:val="both"/>
        <w:rPr>
          <w:rFonts w:ascii="Arial" w:hAnsi="Arial"/>
          <w:i/>
          <w:iCs/>
          <w:sz w:val="18"/>
          <w:szCs w:val="18"/>
        </w:rPr>
      </w:pPr>
    </w:p>
    <w:p w:rsidR="00AB136B" w:rsidRDefault="00AB136B" w:rsidP="00AB136B">
      <w:pPr>
        <w:pStyle w:val="Standard"/>
        <w:ind w:right="-11"/>
        <w:jc w:val="both"/>
        <w:rPr>
          <w:rFonts w:ascii="Arial" w:hAnsi="Arial"/>
          <w:i/>
          <w:iCs/>
          <w:sz w:val="18"/>
          <w:szCs w:val="18"/>
        </w:rPr>
      </w:pPr>
      <w:r>
        <w:rPr>
          <w:rFonts w:ascii="Arial" w:hAnsi="Arial"/>
          <w:i/>
          <w:iCs/>
          <w:sz w:val="18"/>
          <w:szCs w:val="18"/>
        </w:rPr>
        <w:t xml:space="preserve">* Art. 13, comma 1, del </w:t>
      </w:r>
      <w:proofErr w:type="spellStart"/>
      <w:r>
        <w:rPr>
          <w:rFonts w:ascii="Arial" w:hAnsi="Arial"/>
          <w:i/>
          <w:iCs/>
          <w:sz w:val="18"/>
          <w:szCs w:val="18"/>
        </w:rPr>
        <w:t>D.Lgs.</w:t>
      </w:r>
      <w:proofErr w:type="spellEnd"/>
      <w:r>
        <w:rPr>
          <w:rFonts w:ascii="Arial" w:hAnsi="Arial"/>
          <w:i/>
          <w:iCs/>
          <w:sz w:val="18"/>
          <w:szCs w:val="18"/>
        </w:rPr>
        <w:t xml:space="preserve"> 196/2003:</w:t>
      </w:r>
    </w:p>
    <w:p w:rsidR="00AB136B" w:rsidRDefault="00AB136B" w:rsidP="00AB136B">
      <w:pPr>
        <w:pStyle w:val="Standard"/>
        <w:ind w:right="-11"/>
        <w:jc w:val="both"/>
        <w:rPr>
          <w:rFonts w:ascii="Arial" w:hAnsi="Arial"/>
          <w:i/>
          <w:iCs/>
          <w:sz w:val="18"/>
          <w:szCs w:val="18"/>
        </w:rPr>
      </w:pPr>
      <w:r>
        <w:rPr>
          <w:rFonts w:ascii="Arial" w:hAnsi="Arial"/>
          <w:i/>
          <w:iCs/>
          <w:sz w:val="18"/>
          <w:szCs w:val="18"/>
        </w:rPr>
        <w:t>Informativa sul trattamento dei dati personali</w:t>
      </w:r>
    </w:p>
    <w:p w:rsidR="00AB136B" w:rsidRDefault="00AB136B" w:rsidP="00AB136B">
      <w:pPr>
        <w:pStyle w:val="Standard"/>
        <w:ind w:right="-11"/>
        <w:jc w:val="both"/>
        <w:rPr>
          <w:rFonts w:ascii="Arial" w:hAnsi="Arial"/>
          <w:i/>
          <w:iCs/>
          <w:sz w:val="18"/>
          <w:szCs w:val="18"/>
        </w:rPr>
      </w:pPr>
    </w:p>
    <w:p w:rsidR="00AB136B" w:rsidRDefault="00AB136B" w:rsidP="00AB136B">
      <w:pPr>
        <w:pStyle w:val="Standard"/>
        <w:ind w:right="-11"/>
        <w:jc w:val="both"/>
        <w:rPr>
          <w:rFonts w:ascii="Arial" w:hAnsi="Arial"/>
          <w:i/>
          <w:iCs/>
          <w:sz w:val="18"/>
          <w:szCs w:val="18"/>
        </w:rPr>
      </w:pPr>
      <w:r>
        <w:rPr>
          <w:rFonts w:ascii="Arial" w:hAnsi="Arial"/>
          <w:i/>
          <w:iCs/>
          <w:sz w:val="18"/>
          <w:szCs w:val="18"/>
        </w:rPr>
        <w:t>L’interessato o la persona presso la quale sono raccolti i dati personali sono previamente informati oralmente o per iscritto circa:</w:t>
      </w:r>
    </w:p>
    <w:p w:rsidR="00AB136B" w:rsidRDefault="00AB136B" w:rsidP="00AB136B">
      <w:pPr>
        <w:pStyle w:val="Standard"/>
        <w:ind w:right="-11"/>
        <w:jc w:val="both"/>
        <w:rPr>
          <w:rFonts w:ascii="Arial" w:hAnsi="Arial"/>
          <w:i/>
          <w:iCs/>
          <w:sz w:val="18"/>
          <w:szCs w:val="18"/>
        </w:rPr>
      </w:pPr>
      <w:r>
        <w:rPr>
          <w:rFonts w:ascii="Arial" w:hAnsi="Arial"/>
          <w:i/>
          <w:iCs/>
          <w:sz w:val="18"/>
          <w:szCs w:val="18"/>
        </w:rPr>
        <w:t>a) le finalità e le modalità del trattamento cui sono destinati i dati;</w:t>
      </w:r>
    </w:p>
    <w:p w:rsidR="00AB136B" w:rsidRDefault="00AB136B" w:rsidP="00AB136B">
      <w:pPr>
        <w:pStyle w:val="Standard"/>
        <w:ind w:right="-11"/>
        <w:jc w:val="both"/>
        <w:rPr>
          <w:rFonts w:ascii="Arial" w:hAnsi="Arial"/>
          <w:i/>
          <w:iCs/>
          <w:sz w:val="18"/>
          <w:szCs w:val="18"/>
        </w:rPr>
      </w:pPr>
      <w:r>
        <w:rPr>
          <w:rFonts w:ascii="Arial" w:hAnsi="Arial"/>
          <w:i/>
          <w:iCs/>
          <w:sz w:val="18"/>
          <w:szCs w:val="18"/>
        </w:rPr>
        <w:t>b)  la natura obbligatoria o facoltativa del conferimento dei dati;</w:t>
      </w:r>
    </w:p>
    <w:p w:rsidR="00AB136B" w:rsidRDefault="00AB136B" w:rsidP="00AB136B">
      <w:pPr>
        <w:pStyle w:val="Standard"/>
        <w:ind w:right="-11"/>
        <w:jc w:val="both"/>
        <w:rPr>
          <w:rFonts w:ascii="Arial" w:hAnsi="Arial"/>
          <w:i/>
          <w:iCs/>
          <w:sz w:val="18"/>
          <w:szCs w:val="18"/>
        </w:rPr>
      </w:pPr>
      <w:r>
        <w:rPr>
          <w:rFonts w:ascii="Arial" w:hAnsi="Arial"/>
          <w:i/>
          <w:iCs/>
          <w:sz w:val="18"/>
          <w:szCs w:val="18"/>
        </w:rPr>
        <w:t>c)  le conseguenze di un eventuale rifiuto di rispondere;</w:t>
      </w:r>
    </w:p>
    <w:p w:rsidR="00AB136B" w:rsidRDefault="00AB136B" w:rsidP="00AB136B">
      <w:pPr>
        <w:pStyle w:val="Standard"/>
        <w:ind w:right="-11"/>
        <w:jc w:val="both"/>
        <w:rPr>
          <w:rFonts w:ascii="Arial" w:hAnsi="Arial"/>
          <w:i/>
          <w:iCs/>
          <w:sz w:val="18"/>
          <w:szCs w:val="18"/>
        </w:rPr>
      </w:pPr>
      <w:r>
        <w:rPr>
          <w:rFonts w:ascii="Arial" w:hAnsi="Arial"/>
          <w:i/>
          <w:iCs/>
          <w:sz w:val="18"/>
          <w:szCs w:val="18"/>
        </w:rPr>
        <w:t>d)  i soggetti o le categorie di soggetti ai quali i dati personali possono essere comunicati o che possono venirne a conoscenza in qualità di responsabili o incaricati, e l’ambito di diffusione dei dati medesimi;</w:t>
      </w:r>
    </w:p>
    <w:p w:rsidR="00AB136B" w:rsidRDefault="00AB136B" w:rsidP="00AB136B">
      <w:pPr>
        <w:pStyle w:val="Standard"/>
        <w:ind w:right="-11"/>
        <w:jc w:val="both"/>
        <w:rPr>
          <w:rFonts w:ascii="Arial" w:hAnsi="Arial"/>
          <w:i/>
          <w:iCs/>
          <w:sz w:val="18"/>
          <w:szCs w:val="18"/>
        </w:rPr>
      </w:pPr>
      <w:r>
        <w:rPr>
          <w:rFonts w:ascii="Arial" w:hAnsi="Arial"/>
          <w:i/>
          <w:iCs/>
          <w:sz w:val="18"/>
          <w:szCs w:val="18"/>
        </w:rPr>
        <w:t>e)  i diritti di cui all’articolo 7;</w:t>
      </w:r>
    </w:p>
    <w:p w:rsidR="00E62938" w:rsidRDefault="00AB136B" w:rsidP="00CD7277">
      <w:pPr>
        <w:pStyle w:val="Standard"/>
        <w:ind w:right="-11"/>
        <w:jc w:val="both"/>
        <w:rPr>
          <w:rFonts w:ascii="Arial" w:hAnsi="Arial" w:cs="Arial"/>
          <w:i/>
          <w:iCs/>
          <w:sz w:val="18"/>
          <w:szCs w:val="18"/>
        </w:rPr>
      </w:pPr>
      <w:r>
        <w:rPr>
          <w:rFonts w:ascii="Arial" w:hAnsi="Arial" w:cs="Arial"/>
          <w:i/>
          <w:iCs/>
          <w:sz w:val="18"/>
          <w:szCs w:val="18"/>
        </w:rPr>
        <w:t>f) gli estremi identificativi del titolare e, se designati, del rappresentante nel territorio dello Stato ai sensi dell’articolo 5 e del responsabile. Quando il titolare ha designato più responsabili è indicato almeno uno di essi, indicando il sito della rete di comunicazione o le modalità attraverso le quali è conoscibile in modo agevole l’elenco aggiornato dei responsabili. Quando è stato designato un responsabile per il riscontro all’interessato in caso di esercizio dei diritti di cui all’articolo 7, è indicato tale responsabile.</w:t>
      </w:r>
    </w:p>
    <w:p w:rsidR="00F84F06" w:rsidRDefault="00F84F06" w:rsidP="00CD7277">
      <w:pPr>
        <w:pStyle w:val="Standard"/>
        <w:ind w:right="-11"/>
        <w:jc w:val="both"/>
        <w:rPr>
          <w:rFonts w:ascii="Arial" w:hAnsi="Arial" w:cs="Arial"/>
          <w:i/>
          <w:iCs/>
          <w:sz w:val="18"/>
          <w:szCs w:val="18"/>
        </w:rPr>
      </w:pPr>
    </w:p>
    <w:p w:rsidR="00F80688" w:rsidRDefault="00F80688" w:rsidP="00F80688">
      <w:pPr>
        <w:pStyle w:val="Default"/>
        <w:spacing w:before="240"/>
        <w:ind w:right="90"/>
        <w:jc w:val="center"/>
        <w:rPr>
          <w:rFonts w:ascii="Tahoma" w:hAnsi="Tahoma"/>
          <w:b/>
          <w:color w:val="auto"/>
          <w:sz w:val="18"/>
          <w:szCs w:val="18"/>
        </w:rPr>
      </w:pPr>
      <w:r w:rsidRPr="008B7CF5">
        <w:rPr>
          <w:rFonts w:ascii="Tahoma" w:hAnsi="Tahoma"/>
          <w:b/>
          <w:color w:val="auto"/>
          <w:sz w:val="18"/>
          <w:szCs w:val="18"/>
        </w:rPr>
        <w:lastRenderedPageBreak/>
        <w:t>Informativa sul trattamento dei dati personali</w:t>
      </w:r>
    </w:p>
    <w:p w:rsidR="00957028" w:rsidRPr="00F80688" w:rsidRDefault="00957028" w:rsidP="00F80688">
      <w:pPr>
        <w:pStyle w:val="Default"/>
        <w:spacing w:before="240"/>
        <w:ind w:right="90"/>
        <w:jc w:val="center"/>
        <w:rPr>
          <w:rFonts w:ascii="Tahoma" w:hAnsi="Tahoma"/>
          <w:b/>
          <w:color w:val="auto"/>
          <w:sz w:val="18"/>
          <w:szCs w:val="18"/>
        </w:rPr>
      </w:pPr>
      <w:bookmarkStart w:id="0" w:name="_GoBack"/>
      <w:bookmarkEnd w:id="0"/>
    </w:p>
    <w:p w:rsidR="00F80688" w:rsidRPr="00F80688" w:rsidRDefault="00F80688" w:rsidP="00F80688">
      <w:pPr>
        <w:jc w:val="both"/>
        <w:rPr>
          <w:rFonts w:ascii="Roboto" w:hAnsi="Roboto"/>
          <w:i/>
          <w:sz w:val="20"/>
          <w:szCs w:val="12"/>
        </w:rPr>
      </w:pPr>
      <w:bookmarkStart w:id="1" w:name="_Hlk130806384"/>
      <w:r w:rsidRPr="00F80688">
        <w:rPr>
          <w:rFonts w:ascii="Roboto" w:hAnsi="Roboto"/>
          <w:i/>
          <w:sz w:val="20"/>
          <w:szCs w:val="12"/>
        </w:rPr>
        <w:t xml:space="preserve">Si informa che ai sensi degli artt. 13 e 14 del Regolamento UE 2016/679 e del D. </w:t>
      </w:r>
      <w:proofErr w:type="spellStart"/>
      <w:r w:rsidRPr="00F80688">
        <w:rPr>
          <w:rFonts w:ascii="Roboto" w:hAnsi="Roboto"/>
          <w:i/>
          <w:sz w:val="20"/>
          <w:szCs w:val="12"/>
        </w:rPr>
        <w:t>Lgs</w:t>
      </w:r>
      <w:proofErr w:type="spellEnd"/>
      <w:r w:rsidRPr="00F80688">
        <w:rPr>
          <w:rFonts w:ascii="Roboto" w:hAnsi="Roboto"/>
          <w:i/>
          <w:sz w:val="20"/>
          <w:szCs w:val="12"/>
        </w:rPr>
        <w:t xml:space="preserve">. 196/2003, i dati personali sono raccolti dal Servizio affari demografici per lo svolgimento dell'attività del Servizio in esecuzione di un compito o di una funzione di interesse pubblico. I dati sono oggetto di comunicazione e diffusione ai sensi di legge. Titolare del trattamento è l’Ente (e-mail </w:t>
      </w:r>
      <w:r w:rsidRPr="00F80688">
        <w:rPr>
          <w:rStyle w:val="Collegamentoipertestuale"/>
          <w:rFonts w:ascii="Roboto" w:hAnsi="Roboto"/>
          <w:i/>
          <w:sz w:val="20"/>
          <w:szCs w:val="12"/>
        </w:rPr>
        <w:t>comune@pec.comune.pomarolo.tn.it</w:t>
      </w:r>
      <w:r w:rsidRPr="00F80688">
        <w:rPr>
          <w:rFonts w:ascii="Roboto" w:hAnsi="Roboto"/>
          <w:i/>
          <w:sz w:val="20"/>
          <w:szCs w:val="12"/>
        </w:rPr>
        <w:t xml:space="preserve">, sito internet </w:t>
      </w:r>
      <w:r w:rsidRPr="00F80688">
        <w:rPr>
          <w:rStyle w:val="Collegamentoipertestuale"/>
          <w:rFonts w:ascii="Roboto" w:hAnsi="Roboto"/>
          <w:i/>
          <w:sz w:val="20"/>
          <w:szCs w:val="12"/>
        </w:rPr>
        <w:t>https://www.comune.pomarolo.tn.it</w:t>
      </w:r>
      <w:r w:rsidRPr="00F80688">
        <w:rPr>
          <w:rFonts w:ascii="Roboto" w:hAnsi="Roboto"/>
          <w:i/>
          <w:sz w:val="20"/>
          <w:szCs w:val="12"/>
        </w:rPr>
        <w:t xml:space="preserve">), Responsabile della Protezione dei Dati è il Consorzio dei Comuni Trentini (e-mail </w:t>
      </w:r>
      <w:hyperlink r:id="rId5" w:history="1">
        <w:r w:rsidRPr="00F80688">
          <w:rPr>
            <w:rStyle w:val="Collegamentoipertestuale"/>
            <w:rFonts w:ascii="Roboto" w:hAnsi="Roboto"/>
            <w:i/>
            <w:sz w:val="20"/>
            <w:szCs w:val="12"/>
          </w:rPr>
          <w:t>servizioRPD@comunitrentini.it</w:t>
        </w:r>
      </w:hyperlink>
      <w:r w:rsidRPr="00F80688">
        <w:rPr>
          <w:rFonts w:ascii="Roboto" w:hAnsi="Roboto"/>
          <w:i/>
          <w:sz w:val="20"/>
          <w:szCs w:val="12"/>
        </w:rPr>
        <w:t xml:space="preserve">, sito internet </w:t>
      </w:r>
      <w:hyperlink r:id="rId6" w:history="1">
        <w:r w:rsidRPr="00F80688">
          <w:rPr>
            <w:rStyle w:val="Collegamentoipertestuale"/>
            <w:rFonts w:ascii="Roboto" w:hAnsi="Roboto"/>
            <w:i/>
            <w:sz w:val="20"/>
            <w:szCs w:val="12"/>
          </w:rPr>
          <w:t>www.comunitrentini.it</w:t>
        </w:r>
      </w:hyperlink>
      <w:r w:rsidRPr="00F80688">
        <w:rPr>
          <w:rFonts w:ascii="Roboto" w:hAnsi="Roboto"/>
          <w:i/>
          <w:sz w:val="20"/>
          <w:szCs w:val="12"/>
        </w:rPr>
        <w:t xml:space="preserve">).Lei può esercitare il diritto di accesso e gli altri diritti di cui agli artt. 15 e seguenti del Regolamento UE 2016/679.L’informativa completa è a disposizione presso gli uffici comunali e alla voce “privacy” del sito istituzionale </w:t>
      </w:r>
      <w:r w:rsidRPr="00F80688">
        <w:rPr>
          <w:rStyle w:val="Collegamentoipertestuale"/>
          <w:rFonts w:ascii="Roboto" w:hAnsi="Roboto"/>
          <w:i/>
          <w:sz w:val="20"/>
          <w:szCs w:val="12"/>
        </w:rPr>
        <w:t>https://www.comune.pomarolo.tn.it</w:t>
      </w:r>
      <w:r w:rsidRPr="00F80688">
        <w:rPr>
          <w:rStyle w:val="Collegamentoipertestuale"/>
          <w:sz w:val="16"/>
        </w:rPr>
        <w:t>.</w:t>
      </w:r>
    </w:p>
    <w:bookmarkEnd w:id="1"/>
    <w:p w:rsidR="00F84F06" w:rsidRPr="00F80688" w:rsidRDefault="00F84F06" w:rsidP="00CD7277">
      <w:pPr>
        <w:pStyle w:val="Standard"/>
        <w:ind w:right="-11"/>
        <w:jc w:val="both"/>
        <w:rPr>
          <w:sz w:val="12"/>
        </w:rPr>
      </w:pPr>
    </w:p>
    <w:sectPr w:rsidR="00F84F06" w:rsidRPr="00F80688" w:rsidSect="00CD7277">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1"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Roboto">
    <w:altName w:val="Times New Roman"/>
    <w:charset w:val="00"/>
    <w:family w:val="auto"/>
    <w:pitch w:val="variable"/>
    <w:sig w:usb0="20000287"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36B"/>
    <w:rsid w:val="00957028"/>
    <w:rsid w:val="00A70C2F"/>
    <w:rsid w:val="00AB136B"/>
    <w:rsid w:val="00B92821"/>
    <w:rsid w:val="00C139AB"/>
    <w:rsid w:val="00CD7277"/>
    <w:rsid w:val="00E62938"/>
    <w:rsid w:val="00E83267"/>
    <w:rsid w:val="00F80688"/>
    <w:rsid w:val="00F84F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136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AB136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Textbody">
    <w:name w:val="Text body"/>
    <w:basedOn w:val="Standard"/>
    <w:rsid w:val="00AB136B"/>
    <w:pPr>
      <w:spacing w:after="120"/>
    </w:pPr>
    <w:rPr>
      <w:sz w:val="22"/>
    </w:rPr>
  </w:style>
  <w:style w:type="paragraph" w:styleId="Testofumetto">
    <w:name w:val="Balloon Text"/>
    <w:basedOn w:val="Normale"/>
    <w:link w:val="TestofumettoCarattere"/>
    <w:uiPriority w:val="99"/>
    <w:semiHidden/>
    <w:unhideWhenUsed/>
    <w:rsid w:val="00AB136B"/>
    <w:rPr>
      <w:rFonts w:ascii="Tahoma" w:hAnsi="Tahoma"/>
      <w:sz w:val="16"/>
      <w:szCs w:val="14"/>
    </w:rPr>
  </w:style>
  <w:style w:type="character" w:customStyle="1" w:styleId="TestofumettoCarattere">
    <w:name w:val="Testo fumetto Carattere"/>
    <w:basedOn w:val="Carpredefinitoparagrafo"/>
    <w:link w:val="Testofumetto"/>
    <w:uiPriority w:val="99"/>
    <w:semiHidden/>
    <w:rsid w:val="00AB136B"/>
    <w:rPr>
      <w:rFonts w:ascii="Tahoma" w:eastAsia="SimSun" w:hAnsi="Tahoma" w:cs="Mangal"/>
      <w:kern w:val="3"/>
      <w:sz w:val="16"/>
      <w:szCs w:val="14"/>
      <w:lang w:eastAsia="zh-CN" w:bidi="hi-IN"/>
    </w:rPr>
  </w:style>
  <w:style w:type="paragraph" w:customStyle="1" w:styleId="Default">
    <w:name w:val="Default"/>
    <w:rsid w:val="00F80688"/>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Collegamentoipertestuale">
    <w:name w:val="Hyperlink"/>
    <w:basedOn w:val="Carpredefinitoparagrafo"/>
    <w:uiPriority w:val="99"/>
    <w:rsid w:val="00F80688"/>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136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AB136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Textbody">
    <w:name w:val="Text body"/>
    <w:basedOn w:val="Standard"/>
    <w:rsid w:val="00AB136B"/>
    <w:pPr>
      <w:spacing w:after="120"/>
    </w:pPr>
    <w:rPr>
      <w:sz w:val="22"/>
    </w:rPr>
  </w:style>
  <w:style w:type="paragraph" w:styleId="Testofumetto">
    <w:name w:val="Balloon Text"/>
    <w:basedOn w:val="Normale"/>
    <w:link w:val="TestofumettoCarattere"/>
    <w:uiPriority w:val="99"/>
    <w:semiHidden/>
    <w:unhideWhenUsed/>
    <w:rsid w:val="00AB136B"/>
    <w:rPr>
      <w:rFonts w:ascii="Tahoma" w:hAnsi="Tahoma"/>
      <w:sz w:val="16"/>
      <w:szCs w:val="14"/>
    </w:rPr>
  </w:style>
  <w:style w:type="character" w:customStyle="1" w:styleId="TestofumettoCarattere">
    <w:name w:val="Testo fumetto Carattere"/>
    <w:basedOn w:val="Carpredefinitoparagrafo"/>
    <w:link w:val="Testofumetto"/>
    <w:uiPriority w:val="99"/>
    <w:semiHidden/>
    <w:rsid w:val="00AB136B"/>
    <w:rPr>
      <w:rFonts w:ascii="Tahoma" w:eastAsia="SimSun" w:hAnsi="Tahoma" w:cs="Mangal"/>
      <w:kern w:val="3"/>
      <w:sz w:val="16"/>
      <w:szCs w:val="14"/>
      <w:lang w:eastAsia="zh-CN" w:bidi="hi-IN"/>
    </w:rPr>
  </w:style>
  <w:style w:type="paragraph" w:customStyle="1" w:styleId="Default">
    <w:name w:val="Default"/>
    <w:rsid w:val="00F80688"/>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Collegamentoipertestuale">
    <w:name w:val="Hyperlink"/>
    <w:basedOn w:val="Carpredefinitoparagrafo"/>
    <w:uiPriority w:val="99"/>
    <w:rsid w:val="00F8068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94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munitrentini.it/" TargetMode="External"/><Relationship Id="rId5" Type="http://schemas.openxmlformats.org/officeDocument/2006/relationships/hyperlink" Target="mailto:servizioRPD@comunitrentin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2397</Words>
  <Characters>13667</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Festi</dc:creator>
  <cp:lastModifiedBy>Martina Perazza</cp:lastModifiedBy>
  <cp:revision>8</cp:revision>
  <dcterms:created xsi:type="dcterms:W3CDTF">2017-03-20T10:32:00Z</dcterms:created>
  <dcterms:modified xsi:type="dcterms:W3CDTF">2023-06-19T13:41:00Z</dcterms:modified>
</cp:coreProperties>
</file>